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001DEB" w:rsidRPr="004B2AED" w:rsidTr="00D855AD">
        <w:trPr>
          <w:jc w:val="center"/>
        </w:trPr>
        <w:tc>
          <w:tcPr>
            <w:tcW w:w="4698"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001DEB" w:rsidRPr="004B2AED" w:rsidRDefault="00827795" w:rsidP="00001DEB">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 xml:space="preserve">уемое далее «Заказчик», в </w:t>
      </w:r>
      <w:proofErr w:type="spellStart"/>
      <w:r>
        <w:rPr>
          <w:rStyle w:val="normaltextrun"/>
        </w:rPr>
        <w:t>лице</w:t>
      </w:r>
      <w:r w:rsidR="00CD2B8F">
        <w:rPr>
          <w:rStyle w:val="normaltextrun"/>
        </w:rPr>
        <w:t>__________________</w:t>
      </w:r>
      <w:proofErr w:type="spellEnd"/>
      <w:r w:rsidR="00001DEB" w:rsidRPr="004B2AED">
        <w:rPr>
          <w:rStyle w:val="normaltextrun"/>
        </w:rPr>
        <w:t xml:space="preserve">, действующего на основании </w:t>
      </w:r>
      <w:r>
        <w:rPr>
          <w:rStyle w:val="normaltextrun"/>
        </w:rPr>
        <w:t>У</w:t>
      </w:r>
      <w:r w:rsidR="00001DEB" w:rsidRPr="004B2AED">
        <w:rPr>
          <w:rStyle w:val="normaltextrun"/>
        </w:rPr>
        <w:t>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001DEB">
      <w:pPr>
        <w:pStyle w:val="paragraph"/>
        <w:spacing w:before="0" w:beforeAutospacing="0" w:after="0" w:afterAutospacing="0" w:line="360" w:lineRule="exact"/>
        <w:jc w:val="both"/>
        <w:textAlignment w:val="baseline"/>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001DEB">
      <w:pPr>
        <w:pStyle w:val="af1"/>
        <w:widowControl/>
        <w:numPr>
          <w:ilvl w:val="1"/>
          <w:numId w:val="2"/>
        </w:numPr>
        <w:autoSpaceDE/>
        <w:autoSpaceDN/>
        <w:adjustRightInd/>
        <w:spacing w:line="360" w:lineRule="exact"/>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001DEB">
      <w:pPr>
        <w:pStyle w:val="a5"/>
        <w:spacing w:after="0" w:line="360" w:lineRule="exact"/>
        <w:ind w:firstLine="709"/>
        <w:jc w:val="both"/>
      </w:pPr>
      <w:r w:rsidRPr="004B2AED">
        <w:t xml:space="preserve">1.3. </w:t>
      </w:r>
      <w:r w:rsidRPr="004B2AED">
        <w:rPr>
          <w:i/>
        </w:rPr>
        <w:t>Выполнение Работ</w:t>
      </w:r>
      <w:r w:rsidRPr="004B2AED">
        <w:t xml:space="preserve"> осуществляется по адресу:</w:t>
      </w:r>
    </w:p>
    <w:p w:rsidR="00001DEB" w:rsidRPr="004B2AED" w:rsidRDefault="00001DEB" w:rsidP="00001DEB">
      <w:pPr>
        <w:pStyle w:val="a5"/>
        <w:spacing w:after="0" w:line="360" w:lineRule="exact"/>
        <w:ind w:firstLine="709"/>
        <w:jc w:val="both"/>
        <w:rPr>
          <w:i/>
        </w:rPr>
      </w:pPr>
      <w:r w:rsidRPr="004B2AED">
        <w:rPr>
          <w:i/>
        </w:rPr>
        <w:t>места нахождения Заказчика (указать адрес).</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001DEB">
      <w:pPr>
        <w:pStyle w:val="a5"/>
        <w:spacing w:after="0" w:line="360" w:lineRule="exact"/>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001DEB">
      <w:pPr>
        <w:pStyle w:val="a5"/>
        <w:spacing w:after="0" w:line="360" w:lineRule="exact"/>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001DEB">
      <w:pPr>
        <w:pStyle w:val="a5"/>
        <w:spacing w:after="0" w:line="360" w:lineRule="exact"/>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001DEB">
      <w:pPr>
        <w:pStyle w:val="a5"/>
        <w:spacing w:after="0" w:line="360" w:lineRule="exact"/>
        <w:ind w:firstLine="709"/>
        <w:jc w:val="both"/>
      </w:pPr>
      <w:r w:rsidRPr="004B2AED">
        <w:lastRenderedPageBreak/>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001DEB">
      <w:pPr>
        <w:pStyle w:val="a5"/>
        <w:tabs>
          <w:tab w:val="left" w:pos="284"/>
        </w:tabs>
        <w:spacing w:after="0" w:line="360" w:lineRule="exact"/>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001DEB">
      <w:pPr>
        <w:pStyle w:val="a5"/>
        <w:tabs>
          <w:tab w:val="left" w:pos="284"/>
        </w:tabs>
        <w:spacing w:after="0" w:line="360" w:lineRule="exact"/>
        <w:ind w:firstLine="709"/>
        <w:jc w:val="both"/>
        <w:rPr>
          <w:b/>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001DEB">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0" w:name="_GoBack"/>
      <w:bookmarkEnd w:id="0"/>
      <w:r w:rsidRPr="004B2AED">
        <w:rPr>
          <w:i/>
        </w:rPr>
        <w:t>платежи/запасные части и расходные материалы)</w:t>
      </w:r>
      <w:r w:rsidRPr="004B2AED">
        <w:rPr>
          <w:rStyle w:val="af0"/>
          <w:i/>
        </w:rPr>
        <w:footnoteReference w:id="3"/>
      </w:r>
      <w:r w:rsidRPr="004B2AED">
        <w:rPr>
          <w:i/>
        </w:rPr>
        <w:t>.</w:t>
      </w:r>
    </w:p>
    <w:p w:rsidR="00001DEB" w:rsidRPr="004B2AED" w:rsidRDefault="00001DEB" w:rsidP="00001DEB">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4B2AED" w:rsidRDefault="00001DEB" w:rsidP="00001DEB">
      <w:pPr>
        <w:pStyle w:val="a5"/>
        <w:tabs>
          <w:tab w:val="left" w:pos="567"/>
        </w:tabs>
        <w:spacing w:after="0" w:line="360" w:lineRule="exact"/>
        <w:ind w:firstLine="709"/>
        <w:jc w:val="both"/>
        <w:rPr>
          <w:i/>
        </w:rPr>
      </w:pPr>
      <w:r w:rsidRPr="004B2AED">
        <w:rPr>
          <w:i/>
        </w:rPr>
        <w:t xml:space="preserve">3.2.1. В полном объеме, в течение </w:t>
      </w:r>
      <w:r w:rsidR="00827795">
        <w:rPr>
          <w:i/>
        </w:rPr>
        <w:t>60</w:t>
      </w:r>
      <w:r w:rsidRPr="004B2AED">
        <w:rPr>
          <w:i/>
        </w:rPr>
        <w:t xml:space="preserve"> (</w:t>
      </w:r>
      <w:r w:rsidR="00827795">
        <w:rPr>
          <w:i/>
        </w:rPr>
        <w:t>шестьдесят</w:t>
      </w:r>
      <w:r w:rsidRPr="004B2AED">
        <w:rPr>
          <w:i/>
        </w:rPr>
        <w:t xml:space="preserve">) календарных дней </w:t>
      </w:r>
      <w:proofErr w:type="gramStart"/>
      <w:r w:rsidRPr="004B2AED">
        <w:rPr>
          <w:i/>
        </w:rPr>
        <w:t>с даты подписания</w:t>
      </w:r>
      <w:proofErr w:type="gramEnd"/>
      <w:r w:rsidRPr="004B2AED">
        <w:rPr>
          <w:i/>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выполненных работ (2 экз.), счета-фактуры.</w:t>
      </w:r>
    </w:p>
    <w:p w:rsidR="00001DEB" w:rsidRPr="004B2AED" w:rsidRDefault="00001DEB" w:rsidP="00001DEB">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lastRenderedPageBreak/>
        <w:t>4. Обеспечение материалами и оборудованием и риск случайной гибели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001DEB">
      <w:pPr>
        <w:spacing w:after="0" w:line="360" w:lineRule="exact"/>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001DEB">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4"/>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001DE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______ (______) </w:t>
      </w:r>
      <w:proofErr w:type="gramEnd"/>
      <w:r w:rsidRPr="004B2AED">
        <w:rPr>
          <w:rFonts w:ascii="Times New Roman" w:hAnsi="Times New Roman"/>
          <w:sz w:val="24"/>
          <w:szCs w:val="24"/>
        </w:rPr>
        <w:t>месяцев с даты подписания Сторонами акта сдачи-приемки выполненных работ.</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w:t>
      </w:r>
      <w:proofErr w:type="gramStart"/>
      <w:r w:rsidRPr="004B2AED">
        <w:rPr>
          <w:rFonts w:ascii="Times New Roman" w:hAnsi="Times New Roman"/>
          <w:sz w:val="24"/>
          <w:szCs w:val="24"/>
        </w:rPr>
        <w:t xml:space="preserve">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 настоящему Договору/после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5"/>
      </w:r>
      <w:proofErr w:type="gramEnd"/>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6.3. В случае представления Заказчиком мотивированного отказа от принятия выполненных работ,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001DEB">
      <w:pPr>
        <w:pStyle w:val="2"/>
        <w:tabs>
          <w:tab w:val="left" w:pos="567"/>
        </w:tabs>
        <w:spacing w:after="0" w:line="360" w:lineRule="exact"/>
        <w:ind w:firstLine="709"/>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001DEB">
      <w:pPr>
        <w:pStyle w:val="a9"/>
        <w:tabs>
          <w:tab w:val="left" w:pos="567"/>
        </w:tabs>
        <w:spacing w:line="360" w:lineRule="exact"/>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001DEB">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001DEB">
      <w:pPr>
        <w:pStyle w:val="ab"/>
        <w:spacing w:line="360" w:lineRule="exact"/>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001DEB">
      <w:pPr>
        <w:pStyle w:val="ab"/>
        <w:spacing w:line="360" w:lineRule="exact"/>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001DEB">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rFonts w:ascii="Times New Roman" w:hAnsi="Times New Roman"/>
          <w:sz w:val="24"/>
          <w:szCs w:val="24"/>
        </w:rPr>
        <w:footnoteReference w:id="6"/>
      </w:r>
    </w:p>
    <w:p w:rsidR="00001DEB" w:rsidRPr="004B2AED" w:rsidRDefault="00001DEB" w:rsidP="00001DEB">
      <w:pPr>
        <w:pStyle w:val="1"/>
        <w:spacing w:before="0" w:after="0" w:line="360" w:lineRule="exact"/>
        <w:ind w:firstLine="709"/>
        <w:jc w:val="center"/>
        <w:rPr>
          <w:rFonts w:ascii="Times New Roman" w:hAnsi="Times New Roman"/>
          <w:sz w:val="24"/>
          <w:szCs w:val="24"/>
        </w:rPr>
      </w:pPr>
    </w:p>
    <w:p w:rsidR="00001DEB" w:rsidRPr="004B2AED" w:rsidRDefault="00001DEB" w:rsidP="00001DEB">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001DEB">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001DEB">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001DEB">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001DEB">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001DEB">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001DEB">
      <w:pPr>
        <w:pStyle w:val="a5"/>
        <w:tabs>
          <w:tab w:val="left" w:pos="-6804"/>
        </w:tabs>
        <w:spacing w:after="0" w:line="360" w:lineRule="exact"/>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001DEB">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7"/>
      </w:r>
      <w:r w:rsidRPr="004B2AED">
        <w:t xml:space="preserve">. </w:t>
      </w:r>
    </w:p>
    <w:p w:rsidR="00001DEB" w:rsidRPr="004B2AED" w:rsidRDefault="00001DEB" w:rsidP="00001DEB">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001DEB">
      <w:pPr>
        <w:pStyle w:val="a5"/>
        <w:tabs>
          <w:tab w:val="left" w:pos="-6804"/>
        </w:tabs>
        <w:spacing w:after="0" w:line="360" w:lineRule="exact"/>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001DEB">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001DEB">
      <w:pPr>
        <w:pStyle w:val="a5"/>
        <w:tabs>
          <w:tab w:val="left" w:pos="-6804"/>
        </w:tabs>
        <w:spacing w:after="0" w:line="360" w:lineRule="exact"/>
        <w:ind w:firstLine="709"/>
        <w:jc w:val="both"/>
      </w:pPr>
    </w:p>
    <w:p w:rsidR="00001DEB" w:rsidRPr="004B2AED" w:rsidRDefault="00001DEB" w:rsidP="00001DEB">
      <w:pPr>
        <w:pStyle w:val="a5"/>
        <w:tabs>
          <w:tab w:val="left" w:pos="-6804"/>
        </w:tabs>
        <w:spacing w:after="0" w:line="360" w:lineRule="exact"/>
        <w:ind w:firstLine="709"/>
        <w:jc w:val="center"/>
        <w:rPr>
          <w:b/>
        </w:rPr>
      </w:pPr>
      <w:r w:rsidRPr="004B2AED">
        <w:rPr>
          <w:b/>
        </w:rPr>
        <w:t>14. Налоговая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4B2AED">
        <w:rPr>
          <w:rFonts w:ascii="Times New Roman" w:hAnsi="Times New Roman"/>
        </w:rPr>
        <w:t xml:space="preserve"> </w:t>
      </w:r>
      <w:proofErr w:type="gramStart"/>
      <w:r w:rsidRPr="004B2AED">
        <w:rPr>
          <w:rFonts w:ascii="Times New Roman" w:hAnsi="Times New Roman"/>
        </w:rPr>
        <w:t>да</w:t>
      </w:r>
      <w:proofErr w:type="gramEnd"/>
      <w:r w:rsidRPr="004B2AED">
        <w:rPr>
          <w:rFonts w:ascii="Times New Roman" w:hAnsi="Times New Roman"/>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001DE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001DEB">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p>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D855A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827795" w:rsidRPr="00827795">
              <w:rPr>
                <w:rFonts w:ascii="Times New Roman" w:hAnsi="Times New Roman"/>
                <w:sz w:val="22"/>
                <w:szCs w:val="22"/>
              </w:rPr>
              <w:t xml:space="preserve"> </w:t>
            </w:r>
            <w:proofErr w:type="spellStart"/>
            <w:r w:rsidR="00827795" w:rsidRPr="00827795">
              <w:rPr>
                <w:rFonts w:ascii="Times New Roman" w:hAnsi="Times New Roman"/>
                <w:sz w:val="22"/>
                <w:szCs w:val="22"/>
              </w:rPr>
              <w:t>Гейдешман</w:t>
            </w:r>
            <w:proofErr w:type="spellEnd"/>
            <w:r w:rsidR="00827795" w:rsidRPr="00827795">
              <w:rPr>
                <w:rFonts w:ascii="Times New Roman" w:hAnsi="Times New Roman"/>
                <w:sz w:val="22"/>
                <w:szCs w:val="22"/>
              </w:rPr>
              <w:t xml:space="preserve"> Е.С.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01DEB" w:rsidRPr="004B2AED" w:rsidTr="00D855AD">
        <w:tc>
          <w:tcPr>
            <w:tcW w:w="4375"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D855AD">
            <w:pPr>
              <w:spacing w:after="0" w:line="360" w:lineRule="exact"/>
              <w:ind w:firstLine="709"/>
              <w:jc w:val="both"/>
              <w:rPr>
                <w:rFonts w:ascii="Times New Roman" w:hAnsi="Times New Roman"/>
                <w:b/>
                <w:bCs/>
                <w:sz w:val="24"/>
                <w:szCs w:val="24"/>
              </w:rPr>
            </w:pPr>
          </w:p>
          <w:p w:rsidR="00001DEB" w:rsidRPr="004B2AED" w:rsidRDefault="00001DEB" w:rsidP="00D855AD">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Pr="004B2AED" w:rsidRDefault="00827795"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923D94" w:rsidRPr="004B2AED" w:rsidRDefault="00923D94"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1</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 от «___» __________ 20__г.</w:t>
      </w:r>
    </w:p>
    <w:p w:rsidR="00001DEB" w:rsidRPr="00827795" w:rsidRDefault="00001DEB" w:rsidP="00001DEB">
      <w:pPr>
        <w:keepNext/>
        <w:spacing w:after="0" w:line="360" w:lineRule="exact"/>
        <w:ind w:firstLine="709"/>
        <w:jc w:val="center"/>
        <w:outlineLvl w:val="4"/>
        <w:rPr>
          <w:rFonts w:ascii="Times New Roman" w:hAnsi="Times New Roman"/>
          <w:b/>
          <w:bCs/>
          <w:snapToGrid w:val="0"/>
          <w:sz w:val="24"/>
          <w:szCs w:val="24"/>
        </w:rPr>
      </w:pPr>
      <w:r w:rsidRPr="008277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786"/>
        <w:gridCol w:w="4785"/>
      </w:tblGrid>
      <w:tr w:rsidR="00001DEB" w:rsidRPr="00827795" w:rsidTr="00001DEB">
        <w:trPr>
          <w:jc w:val="center"/>
        </w:trPr>
        <w:tc>
          <w:tcPr>
            <w:tcW w:w="4786"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4785"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tc>
      </w:tr>
    </w:tbl>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1. Цели выполнения Работ</w:t>
      </w:r>
    </w:p>
    <w:p w:rsidR="00CD2B8F" w:rsidRPr="00826B96" w:rsidRDefault="00CD2B8F" w:rsidP="00CD2B8F">
      <w:pPr>
        <w:spacing w:after="0" w:line="240" w:lineRule="auto"/>
        <w:jc w:val="both"/>
        <w:rPr>
          <w:rFonts w:ascii="Times New Roman" w:hAnsi="Times New Roman"/>
          <w:sz w:val="24"/>
          <w:szCs w:val="24"/>
        </w:rPr>
      </w:pPr>
      <w:r>
        <w:rPr>
          <w:rFonts w:ascii="Times New Roman" w:hAnsi="Times New Roman"/>
          <w:sz w:val="24"/>
          <w:szCs w:val="24"/>
        </w:rPr>
        <w:t xml:space="preserve">Внеплановый ремонт </w:t>
      </w:r>
      <w:r w:rsidRPr="00EB1D46">
        <w:rPr>
          <w:rFonts w:ascii="Times New Roman" w:hAnsi="Times New Roman"/>
          <w:sz w:val="24"/>
          <w:szCs w:val="24"/>
        </w:rPr>
        <w:t>Анализатор</w:t>
      </w:r>
      <w:r>
        <w:rPr>
          <w:rFonts w:ascii="Times New Roman" w:hAnsi="Times New Roman"/>
          <w:sz w:val="24"/>
          <w:szCs w:val="24"/>
        </w:rPr>
        <w:t xml:space="preserve">а </w:t>
      </w:r>
      <w:r w:rsidRPr="00EB1D46">
        <w:rPr>
          <w:rFonts w:ascii="Times New Roman" w:hAnsi="Times New Roman"/>
          <w:sz w:val="24"/>
          <w:szCs w:val="24"/>
        </w:rPr>
        <w:t>измерения скорости оседания эритроцитов</w:t>
      </w:r>
      <w:r>
        <w:rPr>
          <w:rFonts w:ascii="Times New Roman" w:hAnsi="Times New Roman"/>
          <w:sz w:val="24"/>
          <w:szCs w:val="24"/>
        </w:rPr>
        <w:t xml:space="preserve"> </w:t>
      </w:r>
      <w:r w:rsidRPr="00EB1D46">
        <w:rPr>
          <w:rFonts w:ascii="Times New Roman" w:hAnsi="Times New Roman"/>
          <w:sz w:val="24"/>
          <w:szCs w:val="24"/>
        </w:rPr>
        <w:t>(СОЭ) VES - MATIC CUBE 200 с</w:t>
      </w:r>
      <w:r>
        <w:rPr>
          <w:rFonts w:ascii="Times New Roman" w:hAnsi="Times New Roman"/>
          <w:sz w:val="24"/>
          <w:szCs w:val="24"/>
        </w:rPr>
        <w:t xml:space="preserve"> </w:t>
      </w:r>
      <w:r w:rsidRPr="00EB1D46">
        <w:rPr>
          <w:rFonts w:ascii="Times New Roman" w:hAnsi="Times New Roman"/>
          <w:sz w:val="24"/>
          <w:szCs w:val="24"/>
        </w:rPr>
        <w:t>принадлежностями</w:t>
      </w:r>
      <w:r w:rsidRPr="00351782">
        <w:rPr>
          <w:rFonts w:ascii="Times New Roman" w:hAnsi="Times New Roman"/>
          <w:sz w:val="24"/>
          <w:szCs w:val="24"/>
        </w:rPr>
        <w:t>, заводской номер –</w:t>
      </w:r>
      <w:r w:rsidRPr="00AF0272">
        <w:t xml:space="preserve"> </w:t>
      </w:r>
      <w:r>
        <w:rPr>
          <w:rFonts w:ascii="Times New Roman" w:hAnsi="Times New Roman"/>
          <w:sz w:val="24"/>
          <w:szCs w:val="24"/>
        </w:rPr>
        <w:t>908</w:t>
      </w:r>
      <w:r w:rsidRPr="00351782">
        <w:rPr>
          <w:rFonts w:ascii="Times New Roman" w:hAnsi="Times New Roman"/>
          <w:sz w:val="24"/>
          <w:szCs w:val="24"/>
        </w:rPr>
        <w:t xml:space="preserve">, инвентарный номер – </w:t>
      </w:r>
      <w:r>
        <w:rPr>
          <w:rFonts w:ascii="Times New Roman" w:hAnsi="Times New Roman"/>
          <w:sz w:val="24"/>
          <w:szCs w:val="24"/>
        </w:rPr>
        <w:t>7456726,</w:t>
      </w:r>
      <w:r w:rsidRPr="00351782">
        <w:rPr>
          <w:rFonts w:ascii="Times New Roman" w:hAnsi="Times New Roman"/>
          <w:sz w:val="24"/>
          <w:szCs w:val="24"/>
        </w:rPr>
        <w:t xml:space="preserve"> (далее – МО),  расположенный по адресу</w:t>
      </w:r>
      <w:proofErr w:type="gramStart"/>
      <w:r w:rsidRPr="00351782">
        <w:rPr>
          <w:rFonts w:ascii="Times New Roman" w:hAnsi="Times New Roman"/>
          <w:sz w:val="24"/>
          <w:szCs w:val="24"/>
        </w:rPr>
        <w:t>:</w:t>
      </w:r>
      <w:r w:rsidRPr="00351782">
        <w:rPr>
          <w:rFonts w:ascii="Times New Roman" w:hAnsi="Times New Roman"/>
          <w:color w:val="000000"/>
          <w:sz w:val="24"/>
          <w:szCs w:val="24"/>
        </w:rPr>
        <w:t xml:space="preserve">, </w:t>
      </w:r>
      <w:proofErr w:type="gramEnd"/>
      <w:r w:rsidRPr="00670566">
        <w:rPr>
          <w:rFonts w:ascii="Times New Roman" w:hAnsi="Times New Roman"/>
          <w:color w:val="000000"/>
          <w:sz w:val="24"/>
          <w:szCs w:val="24"/>
        </w:rPr>
        <w:t>г. Самара, ул.</w:t>
      </w:r>
      <w:r>
        <w:rPr>
          <w:rFonts w:ascii="Times New Roman" w:hAnsi="Times New Roman"/>
          <w:color w:val="000000"/>
          <w:sz w:val="24"/>
          <w:szCs w:val="24"/>
        </w:rPr>
        <w:t xml:space="preserve"> Г.С. Аксакова, д.13</w:t>
      </w:r>
      <w:r w:rsidRPr="00351782">
        <w:rPr>
          <w:rFonts w:ascii="Times New Roman" w:hAnsi="Times New Roman"/>
          <w:sz w:val="24"/>
          <w:szCs w:val="24"/>
        </w:rPr>
        <w:t>.</w:t>
      </w:r>
      <w:r w:rsidRPr="00826B96">
        <w:rPr>
          <w:rFonts w:ascii="Times New Roman" w:hAnsi="Times New Roman"/>
          <w:sz w:val="24"/>
          <w:szCs w:val="24"/>
        </w:rPr>
        <w:tab/>
      </w:r>
      <w:r w:rsidRPr="00826B96">
        <w:rPr>
          <w:rFonts w:ascii="Times New Roman" w:hAnsi="Times New Roman"/>
          <w:sz w:val="24"/>
          <w:szCs w:val="24"/>
        </w:rPr>
        <w:tab/>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2. Требования к документам.</w:t>
      </w:r>
    </w:p>
    <w:p w:rsidR="00CD2B8F" w:rsidRPr="00826B96" w:rsidRDefault="00CD2B8F" w:rsidP="00CD2B8F">
      <w:pPr>
        <w:spacing w:after="0" w:line="240" w:lineRule="auto"/>
        <w:ind w:firstLine="709"/>
        <w:jc w:val="both"/>
        <w:rPr>
          <w:rFonts w:ascii="Times New Roman" w:hAnsi="Times New Roman"/>
          <w:sz w:val="24"/>
          <w:szCs w:val="24"/>
        </w:rPr>
      </w:pPr>
      <w:r w:rsidRPr="00826B96">
        <w:rPr>
          <w:rFonts w:ascii="Times New Roman" w:hAnsi="Times New Roman"/>
          <w:sz w:val="24"/>
          <w:szCs w:val="24"/>
        </w:rPr>
        <w:t>Работы оказываются в соответствии с требованиями:</w:t>
      </w:r>
    </w:p>
    <w:p w:rsidR="00CD2B8F" w:rsidRPr="00826B96" w:rsidRDefault="00CD2B8F" w:rsidP="00CD2B8F">
      <w:pPr>
        <w:pStyle w:val="af1"/>
        <w:widowControl/>
        <w:numPr>
          <w:ilvl w:val="0"/>
          <w:numId w:val="4"/>
        </w:numPr>
        <w:ind w:left="0" w:firstLine="709"/>
        <w:jc w:val="both"/>
        <w:rPr>
          <w:sz w:val="24"/>
          <w:szCs w:val="24"/>
        </w:rPr>
      </w:pPr>
      <w:r w:rsidRPr="00826B96">
        <w:rPr>
          <w:sz w:val="24"/>
          <w:szCs w:val="24"/>
        </w:rPr>
        <w:t xml:space="preserve">ГОСТ </w:t>
      </w:r>
      <w:proofErr w:type="gramStart"/>
      <w:r w:rsidRPr="00826B96">
        <w:rPr>
          <w:sz w:val="24"/>
          <w:szCs w:val="24"/>
        </w:rPr>
        <w:t>Р</w:t>
      </w:r>
      <w:proofErr w:type="gramEnd"/>
      <w:r w:rsidRPr="00826B96">
        <w:rPr>
          <w:sz w:val="24"/>
          <w:szCs w:val="24"/>
        </w:rPr>
        <w:t xml:space="preserve"> 57501-2017 «Техническое обслуживание медицинских изделий. Требования для государственных закупок» </w:t>
      </w:r>
    </w:p>
    <w:p w:rsidR="00CD2B8F" w:rsidRPr="00826B96" w:rsidRDefault="00CD2B8F" w:rsidP="00CD2B8F">
      <w:pPr>
        <w:pStyle w:val="af1"/>
        <w:widowControl/>
        <w:numPr>
          <w:ilvl w:val="0"/>
          <w:numId w:val="4"/>
        </w:numPr>
        <w:ind w:left="0" w:firstLine="709"/>
        <w:jc w:val="both"/>
        <w:rPr>
          <w:sz w:val="24"/>
          <w:szCs w:val="24"/>
        </w:rPr>
      </w:pPr>
      <w:r w:rsidRPr="00826B96">
        <w:rPr>
          <w:sz w:val="24"/>
          <w:szCs w:val="24"/>
        </w:rPr>
        <w:t xml:space="preserve">ГОСТ </w:t>
      </w:r>
      <w:proofErr w:type="gramStart"/>
      <w:r w:rsidRPr="00826B96">
        <w:rPr>
          <w:sz w:val="24"/>
          <w:szCs w:val="24"/>
        </w:rPr>
        <w:t>Р</w:t>
      </w:r>
      <w:proofErr w:type="gramEnd"/>
      <w:r w:rsidRPr="00826B96">
        <w:rPr>
          <w:sz w:val="24"/>
          <w:szCs w:val="24"/>
        </w:rPr>
        <w:t xml:space="preserve"> 56606-2015. «Контроль технического состояния и функционирования медицинских изделий. Основные положения»;</w:t>
      </w:r>
    </w:p>
    <w:p w:rsidR="00CD2B8F" w:rsidRPr="00826B96" w:rsidRDefault="00D322C1" w:rsidP="00CD2B8F">
      <w:pPr>
        <w:pStyle w:val="af1"/>
        <w:widowControl/>
        <w:numPr>
          <w:ilvl w:val="0"/>
          <w:numId w:val="4"/>
        </w:numPr>
        <w:ind w:left="0" w:firstLine="709"/>
        <w:jc w:val="both"/>
        <w:rPr>
          <w:sz w:val="24"/>
          <w:szCs w:val="24"/>
        </w:rPr>
      </w:pPr>
      <w:hyperlink r:id="rId7" w:history="1">
        <w:r w:rsidR="00CD2B8F" w:rsidRPr="00826B96">
          <w:rPr>
            <w:sz w:val="24"/>
            <w:szCs w:val="24"/>
            <w:lang w:eastAsia="en-US"/>
          </w:rPr>
          <w:t xml:space="preserve">ГОСТ </w:t>
        </w:r>
        <w:proofErr w:type="gramStart"/>
        <w:r w:rsidR="00CD2B8F" w:rsidRPr="00826B96">
          <w:rPr>
            <w:sz w:val="24"/>
            <w:szCs w:val="24"/>
            <w:lang w:eastAsia="en-US"/>
          </w:rPr>
          <w:t>Р</w:t>
        </w:r>
        <w:proofErr w:type="gramEnd"/>
        <w:r w:rsidR="00CD2B8F" w:rsidRPr="00826B96">
          <w:rPr>
            <w:sz w:val="24"/>
            <w:szCs w:val="24"/>
            <w:lang w:eastAsia="en-US"/>
          </w:rPr>
          <w:t xml:space="preserve"> 8.568</w:t>
        </w:r>
      </w:hyperlink>
      <w:r w:rsidR="00CD2B8F" w:rsidRPr="00826B96">
        <w:rPr>
          <w:sz w:val="24"/>
          <w:szCs w:val="24"/>
        </w:rPr>
        <w:t>-2017</w:t>
      </w:r>
      <w:r w:rsidR="00CD2B8F" w:rsidRPr="00826B96">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CD2B8F" w:rsidRPr="00826B96" w:rsidRDefault="00CD2B8F" w:rsidP="00CD2B8F">
      <w:pPr>
        <w:pStyle w:val="af1"/>
        <w:widowControl/>
        <w:numPr>
          <w:ilvl w:val="0"/>
          <w:numId w:val="4"/>
        </w:numPr>
        <w:ind w:left="0" w:firstLine="709"/>
        <w:jc w:val="both"/>
        <w:rPr>
          <w:sz w:val="24"/>
          <w:szCs w:val="24"/>
        </w:rPr>
      </w:pPr>
      <w:r w:rsidRPr="00826B96">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CD2B8F" w:rsidRPr="00826B96" w:rsidRDefault="00CD2B8F" w:rsidP="00CD2B8F">
      <w:pPr>
        <w:spacing w:after="0" w:line="240" w:lineRule="auto"/>
        <w:ind w:firstLine="709"/>
        <w:jc w:val="both"/>
        <w:textAlignment w:val="baseline"/>
        <w:rPr>
          <w:rFonts w:ascii="Times New Roman" w:hAnsi="Times New Roman"/>
          <w:color w:val="000000"/>
          <w:sz w:val="24"/>
          <w:szCs w:val="24"/>
        </w:rPr>
      </w:pPr>
      <w:r w:rsidRPr="00826B96">
        <w:rPr>
          <w:rFonts w:ascii="Times New Roman" w:hAnsi="Times New Roman"/>
          <w:color w:val="000000"/>
          <w:sz w:val="24"/>
          <w:szCs w:val="24"/>
        </w:rPr>
        <w:t>Документы и материалы перед сдачей должны быть согласованы с Заказчиком.</w:t>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3. Перечень Работ, оказываемых в рамках настоящего Договора, и их характеристики:</w:t>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-Работы по выполнению внепланового ремонта.</w:t>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3.1. Основание для выполнения работ:</w:t>
      </w:r>
      <w:r w:rsidRPr="00826B96">
        <w:rPr>
          <w:rFonts w:ascii="Times New Roman" w:hAnsi="Times New Roman"/>
          <w:color w:val="000000"/>
          <w:sz w:val="24"/>
          <w:szCs w:val="24"/>
        </w:rPr>
        <w:tab/>
        <w:t>Дефектный акт.</w:t>
      </w:r>
    </w:p>
    <w:p w:rsidR="00CD2B8F" w:rsidRPr="00826B96" w:rsidRDefault="00CD2B8F" w:rsidP="00CD2B8F">
      <w:pPr>
        <w:autoSpaceDE w:val="0"/>
        <w:spacing w:after="0" w:line="240" w:lineRule="auto"/>
        <w:ind w:firstLine="708"/>
        <w:jc w:val="both"/>
        <w:rPr>
          <w:rFonts w:ascii="Times New Roman" w:hAnsi="Times New Roman"/>
          <w:b/>
          <w:color w:val="000000"/>
          <w:sz w:val="24"/>
          <w:szCs w:val="24"/>
        </w:rPr>
      </w:pPr>
      <w:r w:rsidRPr="00826B96">
        <w:rPr>
          <w:rFonts w:ascii="Times New Roman" w:hAnsi="Times New Roman"/>
          <w:b/>
          <w:color w:val="000000"/>
          <w:sz w:val="24"/>
          <w:szCs w:val="24"/>
        </w:rPr>
        <w:t>3.1. Работы по ремонту МО</w:t>
      </w:r>
    </w:p>
    <w:p w:rsidR="00CD2B8F" w:rsidRPr="00826B96" w:rsidRDefault="00CD2B8F" w:rsidP="00CD2B8F">
      <w:pPr>
        <w:autoSpaceDE w:val="0"/>
        <w:spacing w:after="0" w:line="240" w:lineRule="auto"/>
        <w:ind w:left="708"/>
        <w:jc w:val="both"/>
        <w:rPr>
          <w:rFonts w:ascii="Times New Roman" w:hAnsi="Times New Roman"/>
          <w:sz w:val="24"/>
          <w:szCs w:val="24"/>
        </w:rPr>
      </w:pPr>
      <w:r w:rsidRPr="00826B96">
        <w:rPr>
          <w:rFonts w:ascii="Times New Roman" w:hAnsi="Times New Roman"/>
          <w:color w:val="000000"/>
          <w:sz w:val="24"/>
          <w:szCs w:val="24"/>
        </w:rPr>
        <w:t>3.1.1. Работы по ремонту МО</w:t>
      </w:r>
      <w:r w:rsidRPr="00826B96">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CD2B8F" w:rsidRPr="00826B96" w:rsidRDefault="00CD2B8F" w:rsidP="00CD2B8F">
      <w:pPr>
        <w:autoSpaceDE w:val="0"/>
        <w:spacing w:after="0" w:line="240" w:lineRule="auto"/>
        <w:ind w:firstLine="708"/>
        <w:jc w:val="both"/>
        <w:rPr>
          <w:rFonts w:ascii="Times New Roman" w:hAnsi="Times New Roman"/>
          <w:sz w:val="24"/>
          <w:szCs w:val="24"/>
        </w:rPr>
      </w:pPr>
      <w:r w:rsidRPr="00826B96">
        <w:rPr>
          <w:rFonts w:ascii="Times New Roman" w:hAnsi="Times New Roman"/>
          <w:sz w:val="24"/>
          <w:szCs w:val="24"/>
        </w:rPr>
        <w:t>В состав Работ по внеплановому ремонту МО входит:</w:t>
      </w:r>
    </w:p>
    <w:p w:rsidR="00CD2B8F" w:rsidRPr="00826B96" w:rsidRDefault="00CD2B8F" w:rsidP="00CD2B8F">
      <w:pPr>
        <w:autoSpaceDE w:val="0"/>
        <w:spacing w:after="0"/>
        <w:ind w:firstLine="708"/>
        <w:jc w:val="both"/>
        <w:rPr>
          <w:rFonts w:ascii="Times New Roman" w:hAnsi="Times New Roman"/>
          <w:sz w:val="24"/>
          <w:szCs w:val="24"/>
        </w:rPr>
      </w:pP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CD2B8F" w:rsidRPr="00826B96" w:rsidTr="00FF0D1B">
        <w:trPr>
          <w:trHeight w:val="345"/>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jc w:val="center"/>
              <w:rPr>
                <w:rFonts w:ascii="Times New Roman" w:hAnsi="Times New Roman"/>
                <w:b/>
                <w:sz w:val="24"/>
                <w:szCs w:val="24"/>
              </w:rPr>
            </w:pPr>
            <w:r w:rsidRPr="00826B96">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jc w:val="center"/>
              <w:rPr>
                <w:rFonts w:ascii="Times New Roman" w:hAnsi="Times New Roman"/>
                <w:b/>
                <w:sz w:val="24"/>
                <w:szCs w:val="24"/>
              </w:rPr>
            </w:pPr>
            <w:r w:rsidRPr="00826B96">
              <w:rPr>
                <w:rFonts w:ascii="Times New Roman" w:hAnsi="Times New Roman"/>
                <w:b/>
                <w:sz w:val="24"/>
                <w:szCs w:val="24"/>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jc w:val="center"/>
              <w:rPr>
                <w:rFonts w:ascii="Times New Roman" w:hAnsi="Times New Roman"/>
                <w:b/>
                <w:sz w:val="24"/>
                <w:szCs w:val="24"/>
              </w:rPr>
            </w:pPr>
            <w:r w:rsidRPr="00826B96">
              <w:rPr>
                <w:rFonts w:ascii="Times New Roman" w:hAnsi="Times New Roman"/>
                <w:b/>
                <w:sz w:val="24"/>
                <w:szCs w:val="24"/>
              </w:rPr>
              <w:t>Значение параметра</w:t>
            </w:r>
          </w:p>
        </w:tc>
      </w:tr>
      <w:tr w:rsidR="00CD2B8F" w:rsidRPr="00826B96" w:rsidTr="00FF0D1B">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ind w:left="34"/>
              <w:jc w:val="center"/>
              <w:rPr>
                <w:rFonts w:ascii="Times New Roman" w:hAnsi="Times New Roman"/>
                <w:b/>
                <w:sz w:val="24"/>
                <w:szCs w:val="24"/>
              </w:rPr>
            </w:pPr>
          </w:p>
        </w:tc>
      </w:tr>
      <w:tr w:rsidR="00CD2B8F" w:rsidRPr="00826B96" w:rsidTr="00FF0D1B">
        <w:trPr>
          <w:trHeight w:val="256"/>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jc w:val="both"/>
              <w:rPr>
                <w:rFonts w:ascii="Times New Roman" w:hAnsi="Times New Roman"/>
                <w:b/>
                <w:sz w:val="24"/>
                <w:szCs w:val="24"/>
                <w:lang w:val="en-US"/>
              </w:rPr>
            </w:pPr>
            <w:r w:rsidRPr="00826B96">
              <w:rPr>
                <w:rFonts w:ascii="Times New Roman" w:hAnsi="Times New Roman"/>
                <w:b/>
                <w:sz w:val="24"/>
                <w:szCs w:val="24"/>
                <w:lang w:val="en-US"/>
              </w:rPr>
              <w:t>1.</w:t>
            </w:r>
          </w:p>
        </w:tc>
        <w:tc>
          <w:tcPr>
            <w:tcW w:w="9949" w:type="dxa"/>
            <w:gridSpan w:val="3"/>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ind w:left="34"/>
              <w:jc w:val="center"/>
              <w:rPr>
                <w:rFonts w:ascii="Times New Roman" w:hAnsi="Times New Roman"/>
                <w:b/>
                <w:sz w:val="24"/>
                <w:szCs w:val="24"/>
              </w:rPr>
            </w:pPr>
            <w:r w:rsidRPr="00826B96">
              <w:rPr>
                <w:rFonts w:ascii="Times New Roman" w:hAnsi="Times New Roman"/>
                <w:b/>
                <w:sz w:val="24"/>
                <w:szCs w:val="24"/>
              </w:rPr>
              <w:t>Общие положения</w:t>
            </w:r>
          </w:p>
        </w:tc>
      </w:tr>
      <w:tr w:rsidR="00CD2B8F" w:rsidRPr="00826B96" w:rsidTr="00FF0D1B">
        <w:trPr>
          <w:trHeight w:val="1407"/>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jc w:val="both"/>
              <w:rPr>
                <w:rFonts w:ascii="Times New Roman" w:hAnsi="Times New Roman"/>
                <w:b/>
                <w:sz w:val="24"/>
                <w:szCs w:val="24"/>
              </w:rPr>
            </w:pPr>
            <w:r w:rsidRPr="00826B96">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jc w:val="both"/>
              <w:rPr>
                <w:rFonts w:ascii="Times New Roman" w:hAnsi="Times New Roman"/>
                <w:sz w:val="24"/>
                <w:szCs w:val="24"/>
              </w:rPr>
            </w:pPr>
            <w:r w:rsidRPr="00826B96">
              <w:rPr>
                <w:rFonts w:ascii="Times New Roman" w:hAnsi="Times New Roman"/>
                <w:sz w:val="24"/>
                <w:szCs w:val="24"/>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tcPr>
          <w:p w:rsidR="00CD2B8F" w:rsidRPr="00826B96" w:rsidRDefault="00CD2B8F" w:rsidP="00FF0D1B">
            <w:pPr>
              <w:tabs>
                <w:tab w:val="num" w:pos="0"/>
              </w:tabs>
              <w:spacing w:after="0"/>
              <w:ind w:right="88" w:hanging="4"/>
              <w:jc w:val="both"/>
              <w:rPr>
                <w:rFonts w:ascii="Times New Roman" w:hAnsi="Times New Roman"/>
                <w:sz w:val="24"/>
                <w:szCs w:val="24"/>
              </w:rPr>
            </w:pPr>
            <w:r w:rsidRPr="00826B96">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CD2B8F" w:rsidRPr="00826B96" w:rsidRDefault="00CD2B8F" w:rsidP="00FF0D1B">
            <w:pPr>
              <w:spacing w:after="0"/>
              <w:jc w:val="both"/>
              <w:rPr>
                <w:rFonts w:ascii="Times New Roman" w:hAnsi="Times New Roman"/>
                <w:sz w:val="24"/>
                <w:szCs w:val="24"/>
              </w:rPr>
            </w:pPr>
            <w:proofErr w:type="gramStart"/>
            <w:r w:rsidRPr="00826B96">
              <w:rPr>
                <w:rFonts w:ascii="Times New Roman" w:hAnsi="Times New Roman"/>
                <w:sz w:val="24"/>
                <w:szCs w:val="24"/>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CD2B8F" w:rsidRPr="00826B96" w:rsidTr="00FF0D1B">
        <w:trPr>
          <w:trHeight w:val="287"/>
        </w:trPr>
        <w:tc>
          <w:tcPr>
            <w:tcW w:w="10645" w:type="dxa"/>
            <w:gridSpan w:val="4"/>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jc w:val="center"/>
              <w:rPr>
                <w:rFonts w:ascii="Times New Roman" w:hAnsi="Times New Roman"/>
                <w:sz w:val="24"/>
                <w:szCs w:val="24"/>
              </w:rPr>
            </w:pPr>
          </w:p>
        </w:tc>
      </w:tr>
      <w:tr w:rsidR="00CD2B8F" w:rsidRPr="00826B96" w:rsidTr="00FF0D1B">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jc w:val="center"/>
              <w:rPr>
                <w:rFonts w:ascii="Times New Roman" w:hAnsi="Times New Roman"/>
                <w:b/>
                <w:noProof w:val="0"/>
                <w:sz w:val="24"/>
                <w:szCs w:val="24"/>
                <w:lang w:val="ru-RU"/>
              </w:rPr>
            </w:pPr>
            <w:r w:rsidRPr="00826B96">
              <w:rPr>
                <w:rFonts w:ascii="Times New Roman" w:hAnsi="Times New Roman"/>
                <w:b/>
                <w:color w:val="000000"/>
                <w:sz w:val="24"/>
                <w:szCs w:val="24"/>
                <w:lang w:val="ru-RU"/>
              </w:rPr>
              <w:lastRenderedPageBreak/>
              <w:t>2. Ремонт МО</w:t>
            </w:r>
          </w:p>
        </w:tc>
      </w:tr>
      <w:tr w:rsidR="00CD2B8F" w:rsidRPr="00826B96" w:rsidTr="00FF0D1B">
        <w:trPr>
          <w:trHeight w:val="299"/>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jc w:val="center"/>
              <w:rPr>
                <w:rFonts w:ascii="Times New Roman" w:hAnsi="Times New Roman"/>
                <w:b/>
                <w:noProof w:val="0"/>
                <w:sz w:val="24"/>
                <w:szCs w:val="24"/>
                <w:lang w:val="ru-RU"/>
              </w:rPr>
            </w:pPr>
            <w:r w:rsidRPr="00826B96">
              <w:rPr>
                <w:rFonts w:ascii="Times New Roman" w:hAnsi="Times New Roman"/>
                <w:b/>
                <w:color w:val="000000"/>
                <w:sz w:val="24"/>
                <w:szCs w:val="24"/>
                <w:lang w:val="ru-RU"/>
              </w:rPr>
              <w:t xml:space="preserve">Характеристики </w:t>
            </w:r>
          </w:p>
        </w:tc>
      </w:tr>
      <w:tr w:rsidR="00CD2B8F" w:rsidRPr="00826B96" w:rsidTr="00FF0D1B">
        <w:trPr>
          <w:trHeight w:val="299"/>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rPr>
                <w:rFonts w:ascii="Times New Roman" w:hAnsi="Times New Roman"/>
                <w:b/>
                <w:noProof w:val="0"/>
                <w:sz w:val="24"/>
                <w:szCs w:val="24"/>
                <w:lang w:val="ru-RU"/>
              </w:rPr>
            </w:pPr>
            <w:r w:rsidRPr="00826B96">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jc w:val="both"/>
              <w:rPr>
                <w:rFonts w:ascii="Times New Roman" w:hAnsi="Times New Roman"/>
                <w:b/>
                <w:noProof w:val="0"/>
                <w:sz w:val="24"/>
                <w:szCs w:val="24"/>
                <w:lang w:val="ru-RU"/>
              </w:rPr>
            </w:pPr>
            <w:r w:rsidRPr="00826B96">
              <w:rPr>
                <w:rFonts w:ascii="Times New Roman" w:hAnsi="Times New Roman"/>
                <w:sz w:val="24"/>
                <w:szCs w:val="24"/>
              </w:rPr>
              <w:t>Внеплановый ремонт</w:t>
            </w:r>
            <w:r w:rsidRPr="00826B96">
              <w:rPr>
                <w:rFonts w:ascii="Times New Roman" w:hAnsi="Times New Roman"/>
                <w:sz w:val="24"/>
                <w:szCs w:val="24"/>
                <w:lang w:val="ru-RU"/>
              </w:rPr>
              <w:t xml:space="preserve"> медицинского оборудования.</w:t>
            </w:r>
            <w:r w:rsidRPr="00826B96">
              <w:rPr>
                <w:rFonts w:ascii="Times New Roman" w:hAnsi="Times New Roman"/>
                <w:sz w:val="24"/>
                <w:szCs w:val="24"/>
              </w:rPr>
              <w:tab/>
            </w:r>
          </w:p>
        </w:tc>
      </w:tr>
      <w:tr w:rsidR="00CD2B8F" w:rsidRPr="00826B96" w:rsidTr="00FF0D1B">
        <w:trPr>
          <w:trHeight w:val="299"/>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rPr>
                <w:rFonts w:ascii="Times New Roman" w:hAnsi="Times New Roman"/>
                <w:b/>
                <w:noProof w:val="0"/>
                <w:sz w:val="24"/>
                <w:szCs w:val="24"/>
                <w:lang w:val="ru-RU"/>
              </w:rPr>
            </w:pPr>
            <w:r w:rsidRPr="00826B96">
              <w:rPr>
                <w:rFonts w:ascii="Times New Roman" w:hAnsi="Times New Roman"/>
                <w:color w:val="000000"/>
                <w:sz w:val="24"/>
                <w:szCs w:val="24"/>
              </w:rPr>
              <w:t xml:space="preserve">Срок начала </w:t>
            </w:r>
            <w:r w:rsidRPr="00826B96">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jc w:val="both"/>
              <w:rPr>
                <w:rFonts w:ascii="Times New Roman" w:hAnsi="Times New Roman"/>
                <w:color w:val="000000"/>
                <w:sz w:val="24"/>
                <w:szCs w:val="24"/>
              </w:rPr>
            </w:pPr>
            <w:r w:rsidRPr="00826B96">
              <w:rPr>
                <w:rFonts w:ascii="Times New Roman" w:hAnsi="Times New Roman"/>
                <w:color w:val="000000"/>
                <w:sz w:val="24"/>
                <w:szCs w:val="24"/>
              </w:rPr>
              <w:t xml:space="preserve">С момента заключения договора  </w:t>
            </w:r>
          </w:p>
        </w:tc>
      </w:tr>
      <w:tr w:rsidR="00CD2B8F" w:rsidRPr="00826B96" w:rsidTr="00FF0D1B">
        <w:trPr>
          <w:trHeight w:val="299"/>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rPr>
                <w:rFonts w:ascii="Times New Roman" w:hAnsi="Times New Roman"/>
                <w:color w:val="000000"/>
                <w:sz w:val="24"/>
                <w:szCs w:val="24"/>
                <w:lang w:val="ru-RU"/>
              </w:rPr>
            </w:pPr>
            <w:r w:rsidRPr="00826B96">
              <w:rPr>
                <w:rFonts w:ascii="Times New Roman" w:hAnsi="Times New Roman"/>
                <w:color w:val="000000"/>
                <w:sz w:val="24"/>
                <w:szCs w:val="24"/>
              </w:rPr>
              <w:t xml:space="preserve">Срок </w:t>
            </w:r>
            <w:r w:rsidRPr="00826B96">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jc w:val="both"/>
              <w:rPr>
                <w:rFonts w:ascii="Times New Roman" w:hAnsi="Times New Roman"/>
                <w:sz w:val="24"/>
                <w:szCs w:val="24"/>
                <w:lang w:val="ru-RU"/>
              </w:rPr>
            </w:pPr>
            <w:r w:rsidRPr="00826B96">
              <w:rPr>
                <w:rFonts w:ascii="Times New Roman" w:hAnsi="Times New Roman"/>
                <w:sz w:val="24"/>
                <w:szCs w:val="24"/>
                <w:lang w:val="ru-RU"/>
              </w:rPr>
              <w:t>В течение 1</w:t>
            </w:r>
            <w:r>
              <w:rPr>
                <w:rFonts w:ascii="Times New Roman" w:hAnsi="Times New Roman"/>
                <w:sz w:val="24"/>
                <w:szCs w:val="24"/>
                <w:lang w:val="ru-RU"/>
              </w:rPr>
              <w:t>4</w:t>
            </w:r>
            <w:r w:rsidRPr="00826B96">
              <w:rPr>
                <w:rFonts w:ascii="Times New Roman" w:hAnsi="Times New Roman"/>
                <w:sz w:val="24"/>
                <w:szCs w:val="24"/>
                <w:lang w:val="ru-RU"/>
              </w:rPr>
              <w:t xml:space="preserve"> </w:t>
            </w:r>
            <w:r>
              <w:rPr>
                <w:rFonts w:ascii="Times New Roman" w:hAnsi="Times New Roman"/>
                <w:sz w:val="24"/>
                <w:szCs w:val="24"/>
                <w:lang w:val="ru-RU"/>
              </w:rPr>
              <w:t>календарных</w:t>
            </w:r>
            <w:r w:rsidRPr="00826B96">
              <w:rPr>
                <w:rFonts w:ascii="Times New Roman" w:hAnsi="Times New Roman"/>
                <w:sz w:val="24"/>
                <w:szCs w:val="24"/>
                <w:lang w:val="ru-RU"/>
              </w:rPr>
              <w:t xml:space="preserve"> дней </w:t>
            </w:r>
          </w:p>
        </w:tc>
      </w:tr>
      <w:tr w:rsidR="00CD2B8F" w:rsidRPr="00826B96" w:rsidTr="00FF0D1B">
        <w:trPr>
          <w:trHeight w:val="299"/>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jc w:val="both"/>
              <w:rPr>
                <w:rFonts w:ascii="Times New Roman" w:hAnsi="Times New Roman"/>
                <w:color w:val="000000"/>
                <w:sz w:val="24"/>
                <w:szCs w:val="24"/>
                <w:lang w:val="ru-RU"/>
              </w:rPr>
            </w:pPr>
            <w:r w:rsidRPr="00826B96">
              <w:rPr>
                <w:rFonts w:ascii="Times New Roman" w:hAnsi="Times New Roman"/>
                <w:color w:val="000000"/>
                <w:sz w:val="24"/>
                <w:szCs w:val="24"/>
              </w:rPr>
              <w:t xml:space="preserve">Описание </w:t>
            </w:r>
            <w:r w:rsidRPr="00826B96">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jc w:val="both"/>
              <w:rPr>
                <w:rFonts w:ascii="Times New Roman" w:hAnsi="Times New Roman"/>
                <w:noProof/>
                <w:sz w:val="24"/>
                <w:szCs w:val="24"/>
                <w:lang w:eastAsia="de-DE"/>
              </w:rPr>
            </w:pPr>
            <w:r w:rsidRPr="00826B96">
              <w:rPr>
                <w:rFonts w:ascii="Times New Roman" w:hAnsi="Times New Roman"/>
                <w:b/>
                <w:sz w:val="24"/>
                <w:szCs w:val="24"/>
              </w:rPr>
              <w:t>- </w:t>
            </w:r>
            <w:r w:rsidRPr="00826B96">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CD2B8F" w:rsidRPr="00826B96" w:rsidRDefault="00CD2B8F" w:rsidP="00FF0D1B">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Текущий мелкий ремонт (1 и 2 группа) включает следующие работы:</w:t>
            </w:r>
          </w:p>
          <w:p w:rsidR="00CD2B8F" w:rsidRPr="00826B96" w:rsidRDefault="00CD2B8F" w:rsidP="00FF0D1B">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ремонт клапанов, отсосов, замена уплотнительных колец и др. мелких расходных элементов;</w:t>
            </w:r>
          </w:p>
          <w:p w:rsidR="00CD2B8F" w:rsidRPr="00826B96" w:rsidRDefault="00CD2B8F" w:rsidP="00FF0D1B">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чистка всех узлов, деталей, механизмов, подверженных износу и старению;</w:t>
            </w:r>
          </w:p>
          <w:p w:rsidR="00CD2B8F" w:rsidRPr="00826B96" w:rsidRDefault="00CD2B8F" w:rsidP="00FF0D1B">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замена сопел, продувка систем;</w:t>
            </w:r>
          </w:p>
          <w:p w:rsidR="00CD2B8F" w:rsidRPr="00826B96" w:rsidRDefault="00CD2B8F" w:rsidP="00FF0D1B">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 xml:space="preserve">сушка изделий, устранение люфтов, необходимая регулировка/калибровка/настройка изделия. </w:t>
            </w:r>
          </w:p>
          <w:p w:rsidR="00CD2B8F" w:rsidRPr="00826B96" w:rsidRDefault="00CD2B8F" w:rsidP="00FF0D1B">
            <w:pPr>
              <w:spacing w:after="0"/>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Ремонт 3 группы включает в себя следующие виды работ:</w:t>
            </w:r>
          </w:p>
          <w:p w:rsidR="00CD2B8F" w:rsidRPr="00826B96" w:rsidRDefault="00CD2B8F" w:rsidP="00FF0D1B">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полный или частичный демонтаж изделия;</w:t>
            </w:r>
          </w:p>
          <w:p w:rsidR="00CD2B8F" w:rsidRPr="00826B96" w:rsidRDefault="00CD2B8F" w:rsidP="00FF0D1B">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замена отдельных узлов;</w:t>
            </w:r>
          </w:p>
          <w:p w:rsidR="00CD2B8F" w:rsidRPr="00826B96" w:rsidRDefault="00CD2B8F" w:rsidP="00FF0D1B">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монтаж восстановленного изделия;</w:t>
            </w:r>
          </w:p>
          <w:p w:rsidR="00CD2B8F" w:rsidRPr="00826B96" w:rsidRDefault="00CD2B8F" w:rsidP="00FF0D1B">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CD2B8F" w:rsidRPr="00826B96" w:rsidRDefault="00CD2B8F" w:rsidP="00FF0D1B">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26B96">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CD2B8F" w:rsidRPr="00826B96" w:rsidTr="00FF0D1B">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jc w:val="both"/>
              <w:rPr>
                <w:rFonts w:ascii="Times New Roman" w:hAnsi="Times New Roman"/>
                <w:b/>
                <w:noProof w:val="0"/>
                <w:sz w:val="24"/>
                <w:szCs w:val="24"/>
                <w:lang w:val="ru-RU"/>
              </w:rPr>
            </w:pPr>
          </w:p>
        </w:tc>
      </w:tr>
      <w:tr w:rsidR="00CD2B8F" w:rsidRPr="00826B96" w:rsidTr="00FF0D1B">
        <w:trPr>
          <w:trHeight w:val="317"/>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jc w:val="both"/>
              <w:rPr>
                <w:rFonts w:ascii="Times New Roman" w:hAnsi="Times New Roman"/>
                <w:b/>
                <w:color w:val="000000"/>
                <w:sz w:val="24"/>
                <w:szCs w:val="24"/>
              </w:rPr>
            </w:pPr>
            <w:r w:rsidRPr="00826B96">
              <w:rPr>
                <w:rFonts w:ascii="Times New Roman" w:hAnsi="Times New Roman"/>
                <w:b/>
                <w:color w:val="000000"/>
                <w:sz w:val="24"/>
                <w:szCs w:val="24"/>
              </w:rPr>
              <w:t>3.</w:t>
            </w:r>
          </w:p>
        </w:tc>
        <w:tc>
          <w:tcPr>
            <w:tcW w:w="9949" w:type="dxa"/>
            <w:gridSpan w:val="3"/>
            <w:tcBorders>
              <w:top w:val="single" w:sz="4" w:space="0" w:color="auto"/>
              <w:left w:val="single" w:sz="4" w:space="0" w:color="auto"/>
              <w:bottom w:val="single" w:sz="4" w:space="0" w:color="auto"/>
              <w:right w:val="single" w:sz="4" w:space="0" w:color="auto"/>
            </w:tcBorders>
          </w:tcPr>
          <w:p w:rsidR="00CD2B8F" w:rsidRPr="00826B96" w:rsidRDefault="00CD2B8F" w:rsidP="00FF0D1B">
            <w:pPr>
              <w:spacing w:after="0"/>
              <w:jc w:val="center"/>
              <w:rPr>
                <w:rFonts w:ascii="Times New Roman" w:hAnsi="Times New Roman"/>
                <w:color w:val="000000"/>
                <w:sz w:val="24"/>
                <w:szCs w:val="24"/>
              </w:rPr>
            </w:pPr>
            <w:r w:rsidRPr="00826B96">
              <w:rPr>
                <w:rFonts w:ascii="Times New Roman" w:hAnsi="Times New Roman"/>
                <w:b/>
                <w:sz w:val="24"/>
                <w:szCs w:val="24"/>
              </w:rPr>
              <w:t>Требования к организации, выполняющей работы ремонту МО</w:t>
            </w:r>
          </w:p>
        </w:tc>
      </w:tr>
      <w:tr w:rsidR="00CD2B8F" w:rsidRPr="00826B96" w:rsidTr="00FF0D1B">
        <w:trPr>
          <w:trHeight w:val="91"/>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snapToGrid w:val="0"/>
              <w:spacing w:after="0"/>
              <w:jc w:val="both"/>
              <w:rPr>
                <w:rFonts w:ascii="Times New Roman" w:hAnsi="Times New Roman"/>
                <w:b/>
                <w:sz w:val="24"/>
                <w:szCs w:val="24"/>
              </w:rPr>
            </w:pPr>
            <w:r w:rsidRPr="00826B96">
              <w:rPr>
                <w:rFonts w:ascii="Times New Roman" w:hAnsi="Times New Roman"/>
                <w:b/>
                <w:sz w:val="24"/>
                <w:szCs w:val="24"/>
              </w:rPr>
              <w:t>3.1</w:t>
            </w:r>
          </w:p>
        </w:tc>
        <w:tc>
          <w:tcPr>
            <w:tcW w:w="9949" w:type="dxa"/>
            <w:gridSpan w:val="3"/>
            <w:tcBorders>
              <w:top w:val="single" w:sz="4" w:space="0" w:color="auto"/>
              <w:left w:val="single" w:sz="4" w:space="0" w:color="auto"/>
              <w:bottom w:val="single" w:sz="4" w:space="0" w:color="auto"/>
              <w:right w:val="single" w:sz="4" w:space="0" w:color="auto"/>
            </w:tcBorders>
          </w:tcPr>
          <w:p w:rsidR="00CD2B8F" w:rsidRPr="002512AE" w:rsidRDefault="00CD2B8F" w:rsidP="00FF0D1B">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 xml:space="preserve">Работы выполняются строго в соответствии с эксплуатационной технической документацией производителя </w:t>
            </w:r>
            <w:r w:rsidRPr="00EB1D46">
              <w:rPr>
                <w:rFonts w:ascii="Times New Roman" w:hAnsi="Times New Roman"/>
                <w:sz w:val="24"/>
                <w:szCs w:val="24"/>
              </w:rPr>
              <w:t>Анализатор</w:t>
            </w:r>
            <w:r>
              <w:rPr>
                <w:rFonts w:ascii="Times New Roman" w:hAnsi="Times New Roman"/>
                <w:sz w:val="24"/>
                <w:szCs w:val="24"/>
              </w:rPr>
              <w:t xml:space="preserve"> </w:t>
            </w:r>
            <w:r w:rsidRPr="00EB1D46">
              <w:rPr>
                <w:rFonts w:ascii="Times New Roman" w:hAnsi="Times New Roman"/>
                <w:sz w:val="24"/>
                <w:szCs w:val="24"/>
              </w:rPr>
              <w:t>измерения скорости оседания эритроцитов</w:t>
            </w:r>
            <w:r>
              <w:rPr>
                <w:rFonts w:ascii="Times New Roman" w:hAnsi="Times New Roman"/>
                <w:sz w:val="24"/>
                <w:szCs w:val="24"/>
              </w:rPr>
              <w:t xml:space="preserve"> </w:t>
            </w:r>
            <w:r w:rsidRPr="00EB1D46">
              <w:rPr>
                <w:rFonts w:ascii="Times New Roman" w:hAnsi="Times New Roman"/>
                <w:sz w:val="24"/>
                <w:szCs w:val="24"/>
              </w:rPr>
              <w:t>(СОЭ) VES - MATIC CUBE 200 с</w:t>
            </w:r>
            <w:r>
              <w:rPr>
                <w:rFonts w:ascii="Times New Roman" w:hAnsi="Times New Roman"/>
                <w:sz w:val="24"/>
                <w:szCs w:val="24"/>
              </w:rPr>
              <w:t xml:space="preserve"> </w:t>
            </w:r>
            <w:r w:rsidRPr="00EB1D46">
              <w:rPr>
                <w:rFonts w:ascii="Times New Roman" w:hAnsi="Times New Roman"/>
                <w:sz w:val="24"/>
                <w:szCs w:val="24"/>
              </w:rPr>
              <w:t>принадлежностями</w:t>
            </w:r>
            <w:r w:rsidRPr="002512AE">
              <w:rPr>
                <w:rFonts w:ascii="Times New Roman" w:hAnsi="Times New Roman"/>
                <w:sz w:val="24"/>
                <w:szCs w:val="24"/>
              </w:rPr>
              <w:t>,</w:t>
            </w:r>
            <w:r w:rsidRPr="002512AE">
              <w:rPr>
                <w:rFonts w:ascii="Times New Roman" w:hAnsi="Times New Roman"/>
                <w:sz w:val="24"/>
                <w:szCs w:val="24"/>
              </w:rPr>
              <w:tab/>
            </w:r>
            <w:r w:rsidRPr="002512AE">
              <w:rPr>
                <w:rFonts w:ascii="Times New Roman" w:hAnsi="Times New Roman" w:cs="Times New Roman"/>
                <w:sz w:val="24"/>
                <w:szCs w:val="24"/>
              </w:rPr>
              <w:t>силами сертифицированного инженерного персонала.</w:t>
            </w:r>
          </w:p>
          <w:p w:rsidR="00CD2B8F" w:rsidRDefault="00CD2B8F" w:rsidP="00FF0D1B">
            <w:pPr>
              <w:pStyle w:val="ConsNormal"/>
              <w:tabs>
                <w:tab w:val="num" w:pos="540"/>
              </w:tabs>
              <w:jc w:val="both"/>
              <w:rPr>
                <w:rFonts w:ascii="Times New Roman" w:hAnsi="Times New Roman" w:cs="Times New Roman"/>
                <w:sz w:val="24"/>
                <w:szCs w:val="24"/>
              </w:rPr>
            </w:pPr>
            <w:r>
              <w:rPr>
                <w:rFonts w:ascii="Times New Roman" w:hAnsi="Times New Roman" w:cs="Times New Roman"/>
                <w:sz w:val="24"/>
                <w:szCs w:val="24"/>
              </w:rPr>
              <w:t xml:space="preserve">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w:t>
            </w:r>
            <w:r w:rsidR="00BD679C" w:rsidRPr="00EB1D46">
              <w:rPr>
                <w:rFonts w:ascii="Times New Roman" w:hAnsi="Times New Roman"/>
                <w:sz w:val="24"/>
                <w:szCs w:val="24"/>
              </w:rPr>
              <w:t>Анализатор</w:t>
            </w:r>
            <w:r w:rsidR="00BD679C">
              <w:rPr>
                <w:rFonts w:ascii="Times New Roman" w:hAnsi="Times New Roman"/>
                <w:sz w:val="24"/>
                <w:szCs w:val="24"/>
              </w:rPr>
              <w:t xml:space="preserve"> </w:t>
            </w:r>
            <w:r w:rsidR="00BD679C" w:rsidRPr="00EB1D46">
              <w:rPr>
                <w:rFonts w:ascii="Times New Roman" w:hAnsi="Times New Roman"/>
                <w:sz w:val="24"/>
                <w:szCs w:val="24"/>
              </w:rPr>
              <w:t>измерения скорости оседания эритроцитов</w:t>
            </w:r>
            <w:r w:rsidR="00BD679C">
              <w:rPr>
                <w:rFonts w:ascii="Times New Roman" w:hAnsi="Times New Roman"/>
                <w:sz w:val="24"/>
                <w:szCs w:val="24"/>
              </w:rPr>
              <w:t xml:space="preserve"> </w:t>
            </w:r>
            <w:r w:rsidR="00BD679C" w:rsidRPr="00EB1D46">
              <w:rPr>
                <w:rFonts w:ascii="Times New Roman" w:hAnsi="Times New Roman"/>
                <w:sz w:val="24"/>
                <w:szCs w:val="24"/>
              </w:rPr>
              <w:t>(СОЭ) VES - MATIC CUBE 200 с</w:t>
            </w:r>
            <w:r w:rsidR="00BD679C">
              <w:rPr>
                <w:rFonts w:ascii="Times New Roman" w:hAnsi="Times New Roman"/>
                <w:sz w:val="24"/>
                <w:szCs w:val="24"/>
              </w:rPr>
              <w:t xml:space="preserve"> </w:t>
            </w:r>
            <w:r w:rsidR="00BD679C" w:rsidRPr="00EB1D46">
              <w:rPr>
                <w:rFonts w:ascii="Times New Roman" w:hAnsi="Times New Roman"/>
                <w:sz w:val="24"/>
                <w:szCs w:val="24"/>
              </w:rPr>
              <w:t>принадлежностями</w:t>
            </w:r>
            <w:r>
              <w:rPr>
                <w:rFonts w:ascii="Times New Roman" w:hAnsi="Times New Roman" w:cs="Times New Roman"/>
                <w:sz w:val="24"/>
                <w:szCs w:val="24"/>
              </w:rPr>
              <w:t>, с использованием при этом сопутствующих материалов и оборудования.</w:t>
            </w:r>
          </w:p>
          <w:p w:rsidR="00CD2B8F" w:rsidRPr="00826B96" w:rsidRDefault="00CD2B8F" w:rsidP="00FF0D1B">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CD2B8F" w:rsidRPr="00826B96" w:rsidRDefault="00CD2B8F" w:rsidP="00FF0D1B">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CD2B8F" w:rsidRPr="00826B96" w:rsidRDefault="00CD2B8F" w:rsidP="00FF0D1B">
            <w:pPr>
              <w:pStyle w:val="ConsNormal"/>
              <w:tabs>
                <w:tab w:val="num" w:pos="540"/>
              </w:tabs>
              <w:jc w:val="both"/>
              <w:rPr>
                <w:rFonts w:ascii="Times New Roman" w:hAnsi="Times New Roman" w:cs="Times New Roman"/>
                <w:b/>
                <w:i/>
                <w:sz w:val="24"/>
                <w:szCs w:val="24"/>
              </w:rPr>
            </w:pPr>
            <w:proofErr w:type="gramStart"/>
            <w:r w:rsidRPr="00826B96">
              <w:rPr>
                <w:rFonts w:ascii="Times New Roman" w:hAnsi="Times New Roman" w:cs="Times New Roman"/>
                <w:b/>
                <w:i/>
                <w:sz w:val="24"/>
                <w:szCs w:val="24"/>
              </w:rPr>
              <w:t xml:space="preserve">Наличие у Подрядчика действующей «Лицензии на осуществление деятельности </w:t>
            </w:r>
            <w:r w:rsidRPr="00826B96">
              <w:rPr>
                <w:rFonts w:ascii="Times New Roman" w:hAnsi="Times New Roman" w:cs="Times New Roman"/>
                <w:b/>
                <w:i/>
                <w:sz w:val="24"/>
                <w:szCs w:val="24"/>
              </w:rPr>
              <w:lastRenderedPageBreak/>
              <w:t>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CD2B8F" w:rsidRPr="00826B96" w:rsidRDefault="00CD2B8F" w:rsidP="00FF0D1B">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-по периодическому и текущему техническому обслуживанию медицинского оборудования;</w:t>
            </w:r>
          </w:p>
          <w:p w:rsidR="00CD2B8F" w:rsidRPr="00826B96" w:rsidRDefault="00CD2B8F" w:rsidP="00FF0D1B">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-контроль технического состояния медицинского оборудования;</w:t>
            </w:r>
          </w:p>
          <w:p w:rsidR="00CD2B8F" w:rsidRPr="00826B96" w:rsidRDefault="00CD2B8F" w:rsidP="00FF0D1B">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 xml:space="preserve"> -ремонт медицинского оборудования</w:t>
            </w:r>
            <w:proofErr w:type="gramStart"/>
            <w:r w:rsidRPr="00826B96">
              <w:rPr>
                <w:rFonts w:ascii="Times New Roman" w:hAnsi="Times New Roman" w:cs="Times New Roman"/>
                <w:b/>
                <w:i/>
                <w:sz w:val="24"/>
                <w:szCs w:val="24"/>
              </w:rPr>
              <w:t>.»</w:t>
            </w:r>
            <w:proofErr w:type="gramEnd"/>
          </w:p>
          <w:p w:rsidR="00CD2B8F" w:rsidRPr="00826B96" w:rsidRDefault="00CD2B8F" w:rsidP="00FF0D1B">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Наличие у Подрядчика действующей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D2B8F" w:rsidRPr="00826B96" w:rsidRDefault="00CD2B8F" w:rsidP="00FF0D1B">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 размещение и техническое обслуживание источников ионизирующего излучения (генерирующих). Используемые радиационные источники: аппараты рентгеновские медицинские.</w:t>
            </w:r>
          </w:p>
          <w:p w:rsidR="00CD2B8F" w:rsidRPr="00827795" w:rsidRDefault="00CD2B8F" w:rsidP="00FF0D1B">
            <w:pPr>
              <w:pStyle w:val="ConsNormal"/>
              <w:tabs>
                <w:tab w:val="num" w:pos="540"/>
              </w:tabs>
              <w:jc w:val="both"/>
              <w:rPr>
                <w:rFonts w:ascii="Times New Roman" w:hAnsi="Times New Roman" w:cs="Times New Roman"/>
                <w:sz w:val="24"/>
                <w:szCs w:val="24"/>
              </w:rPr>
            </w:pPr>
            <w:proofErr w:type="gramStart"/>
            <w:r w:rsidRPr="001C76D7">
              <w:rPr>
                <w:rFonts w:ascii="Times New Roman" w:hAnsi="Times New Roman" w:cs="Times New Roman"/>
                <w:sz w:val="24"/>
                <w:szCs w:val="24"/>
              </w:rPr>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w:t>
            </w:r>
            <w:r w:rsidRPr="00F31182">
              <w:rPr>
                <w:rFonts w:ascii="Times New Roman" w:hAnsi="Times New Roman"/>
                <w:sz w:val="24"/>
                <w:szCs w:val="24"/>
              </w:rPr>
              <w:t xml:space="preserve"> </w:t>
            </w:r>
            <w:r w:rsidRPr="00F31182">
              <w:rPr>
                <w:rFonts w:ascii="Times New Roman" w:hAnsi="Times New Roman" w:cs="Times New Roman"/>
                <w:sz w:val="24"/>
                <w:szCs w:val="24"/>
              </w:rPr>
              <w:t>П</w:t>
            </w:r>
            <w:r>
              <w:rPr>
                <w:rFonts w:ascii="Times New Roman" w:hAnsi="Times New Roman" w:cs="Times New Roman"/>
                <w:sz w:val="24"/>
                <w:szCs w:val="24"/>
              </w:rPr>
              <w:t xml:space="preserve">риказом </w:t>
            </w:r>
            <w:r w:rsidRPr="00F31182">
              <w:rPr>
                <w:rFonts w:ascii="Times New Roman" w:hAnsi="Times New Roman" w:cs="Times New Roman"/>
                <w:sz w:val="24"/>
                <w:szCs w:val="24"/>
              </w:rPr>
              <w:t>Федеральн</w:t>
            </w:r>
            <w:r>
              <w:rPr>
                <w:rFonts w:ascii="Times New Roman" w:hAnsi="Times New Roman" w:cs="Times New Roman"/>
                <w:sz w:val="24"/>
                <w:szCs w:val="24"/>
              </w:rPr>
              <w:t>ой</w:t>
            </w:r>
            <w:r w:rsidRPr="00F31182">
              <w:rPr>
                <w:rFonts w:ascii="Times New Roman" w:hAnsi="Times New Roman" w:cs="Times New Roman"/>
                <w:sz w:val="24"/>
                <w:szCs w:val="24"/>
              </w:rPr>
              <w:t xml:space="preserve"> </w:t>
            </w:r>
            <w:r>
              <w:rPr>
                <w:rFonts w:ascii="Times New Roman" w:hAnsi="Times New Roman" w:cs="Times New Roman"/>
                <w:sz w:val="24"/>
                <w:szCs w:val="24"/>
              </w:rPr>
              <w:t>с</w:t>
            </w:r>
            <w:r w:rsidRPr="00F31182">
              <w:rPr>
                <w:rFonts w:ascii="Times New Roman" w:hAnsi="Times New Roman" w:cs="Times New Roman"/>
                <w:sz w:val="24"/>
                <w:szCs w:val="24"/>
              </w:rPr>
              <w:t>лужб</w:t>
            </w:r>
            <w:r>
              <w:rPr>
                <w:rFonts w:ascii="Times New Roman" w:hAnsi="Times New Roman" w:cs="Times New Roman"/>
                <w:sz w:val="24"/>
                <w:szCs w:val="24"/>
              </w:rPr>
              <w:t>ы</w:t>
            </w:r>
            <w:r w:rsidRPr="00F31182">
              <w:rPr>
                <w:rFonts w:ascii="Times New Roman" w:hAnsi="Times New Roman" w:cs="Times New Roman"/>
                <w:sz w:val="24"/>
                <w:szCs w:val="24"/>
              </w:rPr>
              <w:t xml:space="preserve"> </w:t>
            </w:r>
            <w:r>
              <w:rPr>
                <w:rFonts w:ascii="Times New Roman" w:hAnsi="Times New Roman" w:cs="Times New Roman"/>
                <w:sz w:val="24"/>
                <w:szCs w:val="24"/>
              </w:rPr>
              <w:t>п</w:t>
            </w:r>
            <w:r w:rsidRPr="00F31182">
              <w:rPr>
                <w:rFonts w:ascii="Times New Roman" w:hAnsi="Times New Roman" w:cs="Times New Roman"/>
                <w:sz w:val="24"/>
                <w:szCs w:val="24"/>
              </w:rPr>
              <w:t xml:space="preserve">о </w:t>
            </w:r>
            <w:r>
              <w:rPr>
                <w:rFonts w:ascii="Times New Roman" w:hAnsi="Times New Roman" w:cs="Times New Roman"/>
                <w:sz w:val="24"/>
                <w:szCs w:val="24"/>
              </w:rPr>
              <w:t>э</w:t>
            </w:r>
            <w:r w:rsidRPr="00F31182">
              <w:rPr>
                <w:rFonts w:ascii="Times New Roman" w:hAnsi="Times New Roman" w:cs="Times New Roman"/>
                <w:sz w:val="24"/>
                <w:szCs w:val="24"/>
              </w:rPr>
              <w:t xml:space="preserve">кологическому, </w:t>
            </w:r>
            <w:r>
              <w:rPr>
                <w:rFonts w:ascii="Times New Roman" w:hAnsi="Times New Roman" w:cs="Times New Roman"/>
                <w:sz w:val="24"/>
                <w:szCs w:val="24"/>
              </w:rPr>
              <w:t>т</w:t>
            </w:r>
            <w:r w:rsidRPr="00F31182">
              <w:rPr>
                <w:rFonts w:ascii="Times New Roman" w:hAnsi="Times New Roman" w:cs="Times New Roman"/>
                <w:sz w:val="24"/>
                <w:szCs w:val="24"/>
              </w:rPr>
              <w:t xml:space="preserve">ехнологическому </w:t>
            </w:r>
            <w:r>
              <w:rPr>
                <w:rFonts w:ascii="Times New Roman" w:hAnsi="Times New Roman" w:cs="Times New Roman"/>
                <w:sz w:val="24"/>
                <w:szCs w:val="24"/>
              </w:rPr>
              <w:t>и а</w:t>
            </w:r>
            <w:r w:rsidRPr="00F31182">
              <w:rPr>
                <w:rFonts w:ascii="Times New Roman" w:hAnsi="Times New Roman" w:cs="Times New Roman"/>
                <w:sz w:val="24"/>
                <w:szCs w:val="24"/>
              </w:rPr>
              <w:t xml:space="preserve">томному </w:t>
            </w:r>
            <w:r>
              <w:rPr>
                <w:rFonts w:ascii="Times New Roman" w:hAnsi="Times New Roman" w:cs="Times New Roman"/>
                <w:sz w:val="24"/>
                <w:szCs w:val="24"/>
              </w:rPr>
              <w:t>н</w:t>
            </w:r>
            <w:r w:rsidRPr="00F31182">
              <w:rPr>
                <w:rFonts w:ascii="Times New Roman" w:hAnsi="Times New Roman" w:cs="Times New Roman"/>
                <w:sz w:val="24"/>
                <w:szCs w:val="24"/>
              </w:rPr>
              <w:t>адзору</w:t>
            </w:r>
            <w:r>
              <w:rPr>
                <w:rFonts w:ascii="Times New Roman" w:hAnsi="Times New Roman" w:cs="Times New Roman"/>
                <w:sz w:val="24"/>
                <w:szCs w:val="24"/>
              </w:rPr>
              <w:t xml:space="preserve"> </w:t>
            </w:r>
            <w:r>
              <w:t xml:space="preserve"> </w:t>
            </w:r>
            <w:r w:rsidRPr="00F31182">
              <w:rPr>
                <w:rFonts w:ascii="Times New Roman" w:hAnsi="Times New Roman" w:cs="Times New Roman"/>
                <w:sz w:val="24"/>
                <w:szCs w:val="24"/>
              </w:rPr>
              <w:t xml:space="preserve">от 15 декабря 2020 года </w:t>
            </w:r>
            <w:r>
              <w:rPr>
                <w:rFonts w:ascii="Times New Roman" w:hAnsi="Times New Roman" w:cs="Times New Roman"/>
                <w:sz w:val="24"/>
                <w:szCs w:val="24"/>
              </w:rPr>
              <w:t>№</w:t>
            </w:r>
            <w:r w:rsidRPr="00F31182">
              <w:rPr>
                <w:rFonts w:ascii="Times New Roman" w:hAnsi="Times New Roman" w:cs="Times New Roman"/>
                <w:sz w:val="24"/>
                <w:szCs w:val="24"/>
              </w:rPr>
              <w:t xml:space="preserve"> 536</w:t>
            </w:r>
            <w:r>
              <w:rPr>
                <w:rFonts w:ascii="Times New Roman" w:hAnsi="Times New Roman" w:cs="Times New Roman"/>
                <w:sz w:val="24"/>
                <w:szCs w:val="24"/>
              </w:rPr>
              <w:t xml:space="preserve"> «</w:t>
            </w:r>
            <w:r w:rsidRPr="00F31182">
              <w:rPr>
                <w:rFonts w:ascii="Times New Roman" w:hAnsi="Times New Roman" w:cs="Times New Roman"/>
                <w:sz w:val="24"/>
                <w:szCs w:val="24"/>
              </w:rPr>
              <w:t>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r>
              <w:rPr>
                <w:rFonts w:ascii="Times New Roman" w:hAnsi="Times New Roman" w:cs="Times New Roman"/>
                <w:sz w:val="24"/>
                <w:szCs w:val="24"/>
              </w:rPr>
              <w:t>».</w:t>
            </w:r>
            <w:proofErr w:type="gramEnd"/>
          </w:p>
          <w:p w:rsidR="00CD2B8F" w:rsidRPr="00826B96" w:rsidRDefault="00CD2B8F" w:rsidP="00FF0D1B">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CD2B8F" w:rsidRPr="00826B96" w:rsidRDefault="00CD2B8F" w:rsidP="00FF0D1B">
            <w:pPr>
              <w:pStyle w:val="ConsNormal"/>
              <w:tabs>
                <w:tab w:val="num" w:pos="540"/>
              </w:tabs>
              <w:ind w:firstLine="0"/>
              <w:jc w:val="both"/>
              <w:rPr>
                <w:rFonts w:ascii="Times New Roman" w:hAnsi="Times New Roman" w:cs="Times New Roman"/>
                <w:color w:val="FF0000"/>
                <w:sz w:val="24"/>
                <w:szCs w:val="24"/>
              </w:rPr>
            </w:pPr>
            <w:r w:rsidRPr="00826B96">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CD2B8F" w:rsidRPr="00826B96" w:rsidTr="00FF0D1B">
        <w:trPr>
          <w:trHeight w:val="181"/>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snapToGrid w:val="0"/>
              <w:spacing w:after="0"/>
              <w:jc w:val="both"/>
              <w:rPr>
                <w:rFonts w:ascii="Times New Roman" w:hAnsi="Times New Roman"/>
                <w:b/>
                <w:sz w:val="24"/>
                <w:szCs w:val="24"/>
              </w:rPr>
            </w:pPr>
            <w:r w:rsidRPr="00826B96">
              <w:rPr>
                <w:rFonts w:ascii="Times New Roman" w:hAnsi="Times New Roman"/>
                <w:b/>
                <w:sz w:val="24"/>
                <w:szCs w:val="24"/>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CD2B8F" w:rsidRPr="00826B96" w:rsidRDefault="00CD2B8F" w:rsidP="00FF0D1B">
            <w:pPr>
              <w:spacing w:after="0"/>
              <w:jc w:val="center"/>
              <w:rPr>
                <w:rFonts w:ascii="Times New Roman" w:hAnsi="Times New Roman"/>
                <w:b/>
                <w:sz w:val="24"/>
                <w:szCs w:val="24"/>
              </w:rPr>
            </w:pPr>
            <w:r w:rsidRPr="00826B96">
              <w:rPr>
                <w:rFonts w:ascii="Times New Roman" w:hAnsi="Times New Roman"/>
                <w:b/>
                <w:sz w:val="24"/>
                <w:szCs w:val="24"/>
              </w:rPr>
              <w:t>Гарантийные обязательства</w:t>
            </w:r>
          </w:p>
        </w:tc>
      </w:tr>
      <w:tr w:rsidR="00CD2B8F" w:rsidRPr="00826B96" w:rsidTr="00FF0D1B">
        <w:trPr>
          <w:trHeight w:val="355"/>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snapToGrid w:val="0"/>
              <w:spacing w:after="0"/>
              <w:jc w:val="both"/>
              <w:rPr>
                <w:rFonts w:ascii="Times New Roman" w:hAnsi="Times New Roman"/>
                <w:b/>
                <w:sz w:val="24"/>
                <w:szCs w:val="24"/>
              </w:rPr>
            </w:pPr>
            <w:r w:rsidRPr="00826B96">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jc w:val="both"/>
              <w:rPr>
                <w:rFonts w:ascii="Times New Roman" w:hAnsi="Times New Roman"/>
                <w:bCs/>
                <w:color w:val="000000"/>
                <w:sz w:val="24"/>
                <w:szCs w:val="24"/>
                <w:lang w:val="ru-RU"/>
              </w:rPr>
            </w:pPr>
            <w:r w:rsidRPr="00826B96">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vAlign w:val="center"/>
          </w:tcPr>
          <w:p w:rsidR="00CD2B8F" w:rsidRPr="00826B96" w:rsidRDefault="00CD2B8F" w:rsidP="00FF0D1B">
            <w:pPr>
              <w:pStyle w:val="scfbrieftext"/>
              <w:ind w:left="142"/>
              <w:jc w:val="both"/>
              <w:rPr>
                <w:rFonts w:ascii="Times New Roman" w:hAnsi="Times New Roman"/>
                <w:bCs/>
                <w:color w:val="000000"/>
                <w:sz w:val="24"/>
                <w:szCs w:val="24"/>
                <w:lang w:val="ru-RU"/>
              </w:rPr>
            </w:pPr>
            <w:r w:rsidRPr="00826B96">
              <w:rPr>
                <w:rFonts w:ascii="Times New Roman" w:hAnsi="Times New Roman"/>
                <w:bCs/>
                <w:color w:val="000000"/>
                <w:sz w:val="24"/>
                <w:szCs w:val="24"/>
                <w:lang w:val="ru-RU"/>
              </w:rPr>
              <w:t xml:space="preserve">12 (двенадцать) месяцев </w:t>
            </w:r>
            <w:proofErr w:type="gramStart"/>
            <w:r w:rsidRPr="00826B96">
              <w:rPr>
                <w:rFonts w:ascii="Times New Roman" w:hAnsi="Times New Roman"/>
                <w:bCs/>
                <w:color w:val="000000"/>
                <w:sz w:val="24"/>
                <w:szCs w:val="24"/>
                <w:lang w:val="ru-RU"/>
              </w:rPr>
              <w:t>с даты подписания</w:t>
            </w:r>
            <w:proofErr w:type="gramEnd"/>
            <w:r w:rsidRPr="00826B96">
              <w:rPr>
                <w:rFonts w:ascii="Times New Roman" w:hAnsi="Times New Roman"/>
                <w:bCs/>
                <w:color w:val="000000"/>
                <w:sz w:val="24"/>
                <w:szCs w:val="24"/>
                <w:lang w:val="ru-RU"/>
              </w:rPr>
              <w:t xml:space="preserve"> Сторонами акта сдачи-приемки выполненных работ</w:t>
            </w:r>
          </w:p>
        </w:tc>
      </w:tr>
      <w:tr w:rsidR="00CD2B8F" w:rsidRPr="00826B96" w:rsidTr="00FF0D1B">
        <w:trPr>
          <w:trHeight w:val="355"/>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snapToGrid w:val="0"/>
              <w:spacing w:after="0"/>
              <w:jc w:val="both"/>
              <w:rPr>
                <w:rFonts w:ascii="Times New Roman" w:hAnsi="Times New Roman"/>
                <w:b/>
                <w:sz w:val="24"/>
                <w:szCs w:val="24"/>
              </w:rPr>
            </w:pPr>
            <w:r w:rsidRPr="00826B96">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gruss"/>
              <w:jc w:val="both"/>
              <w:rPr>
                <w:rFonts w:ascii="Times New Roman" w:hAnsi="Times New Roman"/>
                <w:sz w:val="24"/>
                <w:szCs w:val="24"/>
                <w:lang w:val="ru-RU"/>
              </w:rPr>
            </w:pPr>
            <w:r w:rsidRPr="00826B96">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tcPr>
          <w:p w:rsidR="00CD2B8F" w:rsidRPr="00826B96" w:rsidRDefault="00CD2B8F" w:rsidP="00FF0D1B">
            <w:pPr>
              <w:pStyle w:val="scfbrieftext"/>
              <w:ind w:left="142"/>
              <w:jc w:val="both"/>
              <w:rPr>
                <w:rFonts w:ascii="Times New Roman" w:hAnsi="Times New Roman"/>
                <w:sz w:val="24"/>
                <w:szCs w:val="24"/>
                <w:lang w:val="ru-RU"/>
              </w:rPr>
            </w:pPr>
            <w:r w:rsidRPr="00826B96">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CD2B8F" w:rsidRPr="00826B96" w:rsidTr="00FF0D1B">
        <w:trPr>
          <w:trHeight w:val="355"/>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snapToGrid w:val="0"/>
              <w:spacing w:after="0"/>
              <w:jc w:val="both"/>
              <w:rPr>
                <w:rFonts w:ascii="Times New Roman" w:hAnsi="Times New Roman"/>
                <w:b/>
                <w:sz w:val="24"/>
                <w:szCs w:val="24"/>
              </w:rPr>
            </w:pPr>
            <w:r w:rsidRPr="00826B96">
              <w:rPr>
                <w:rFonts w:ascii="Times New Roman" w:hAnsi="Times New Roman"/>
                <w:b/>
                <w:sz w:val="24"/>
                <w:szCs w:val="24"/>
              </w:rPr>
              <w:t>5.</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CD2B8F" w:rsidRPr="00826B96" w:rsidRDefault="00CD2B8F" w:rsidP="00FF0D1B">
            <w:pPr>
              <w:spacing w:after="0"/>
              <w:jc w:val="center"/>
              <w:rPr>
                <w:rFonts w:ascii="Times New Roman" w:hAnsi="Times New Roman"/>
                <w:b/>
                <w:sz w:val="24"/>
                <w:szCs w:val="24"/>
              </w:rPr>
            </w:pPr>
            <w:r w:rsidRPr="00826B96">
              <w:rPr>
                <w:rFonts w:ascii="Times New Roman" w:hAnsi="Times New Roman"/>
                <w:b/>
                <w:sz w:val="24"/>
                <w:szCs w:val="24"/>
              </w:rPr>
              <w:t>Место выполнения работ</w:t>
            </w:r>
          </w:p>
        </w:tc>
      </w:tr>
      <w:tr w:rsidR="00CD2B8F" w:rsidRPr="00826B96" w:rsidTr="00FF0D1B">
        <w:trPr>
          <w:trHeight w:val="355"/>
        </w:trPr>
        <w:tc>
          <w:tcPr>
            <w:tcW w:w="696" w:type="dxa"/>
            <w:tcBorders>
              <w:top w:val="single" w:sz="4" w:space="0" w:color="auto"/>
              <w:left w:val="single" w:sz="4" w:space="0" w:color="auto"/>
              <w:bottom w:val="single" w:sz="4" w:space="0" w:color="auto"/>
              <w:right w:val="single" w:sz="4" w:space="0" w:color="auto"/>
            </w:tcBorders>
          </w:tcPr>
          <w:p w:rsidR="00CD2B8F" w:rsidRPr="00826B96" w:rsidRDefault="00CD2B8F" w:rsidP="00FF0D1B">
            <w:pPr>
              <w:snapToGrid w:val="0"/>
              <w:spacing w:after="0"/>
              <w:jc w:val="both"/>
              <w:rPr>
                <w:rFonts w:ascii="Times New Roman" w:hAnsi="Times New Roman"/>
                <w:b/>
                <w:sz w:val="24"/>
                <w:szCs w:val="24"/>
              </w:rPr>
            </w:pPr>
            <w:r w:rsidRPr="00826B96">
              <w:rPr>
                <w:rFonts w:ascii="Times New Roman" w:hAnsi="Times New Roman"/>
                <w:b/>
                <w:sz w:val="24"/>
                <w:szCs w:val="24"/>
              </w:rPr>
              <w:t>5.1</w:t>
            </w:r>
          </w:p>
        </w:tc>
        <w:tc>
          <w:tcPr>
            <w:tcW w:w="9949" w:type="dxa"/>
            <w:gridSpan w:val="3"/>
            <w:tcBorders>
              <w:top w:val="single" w:sz="4" w:space="0" w:color="auto"/>
              <w:left w:val="single" w:sz="4" w:space="0" w:color="auto"/>
              <w:bottom w:val="single" w:sz="4" w:space="0" w:color="auto"/>
              <w:right w:val="single" w:sz="4" w:space="0" w:color="auto"/>
            </w:tcBorders>
          </w:tcPr>
          <w:p w:rsidR="00CD2B8F" w:rsidRPr="00826B96" w:rsidRDefault="00CD2B8F" w:rsidP="00FF0D1B">
            <w:pPr>
              <w:pStyle w:val="scfbrieftext"/>
              <w:ind w:left="142"/>
              <w:jc w:val="both"/>
              <w:rPr>
                <w:rFonts w:ascii="Times New Roman" w:hAnsi="Times New Roman"/>
                <w:sz w:val="24"/>
                <w:szCs w:val="24"/>
                <w:lang w:val="ru-RU"/>
              </w:rPr>
            </w:pPr>
            <w:r>
              <w:rPr>
                <w:rFonts w:ascii="Times New Roman" w:hAnsi="Times New Roman"/>
                <w:color w:val="000000"/>
                <w:sz w:val="24"/>
                <w:szCs w:val="24"/>
                <w:lang w:val="ru-RU"/>
              </w:rPr>
              <w:t xml:space="preserve"> </w:t>
            </w:r>
            <w:r w:rsidRPr="00670566">
              <w:rPr>
                <w:rFonts w:ascii="Times New Roman" w:hAnsi="Times New Roman"/>
                <w:color w:val="000000"/>
                <w:sz w:val="24"/>
                <w:szCs w:val="24"/>
                <w:lang w:val="ru-RU"/>
              </w:rPr>
              <w:t xml:space="preserve">г. Самара, ул. </w:t>
            </w:r>
            <w:r>
              <w:rPr>
                <w:rFonts w:ascii="Times New Roman" w:hAnsi="Times New Roman"/>
                <w:color w:val="000000"/>
                <w:sz w:val="24"/>
                <w:szCs w:val="24"/>
                <w:lang w:val="ru-RU"/>
              </w:rPr>
              <w:t>Г.С. Аксакова, д.13</w:t>
            </w:r>
          </w:p>
        </w:tc>
      </w:tr>
    </w:tbl>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CD2B8F">
            <w:pPr>
              <w:spacing w:after="0" w:line="360" w:lineRule="exact"/>
              <w:jc w:val="both"/>
              <w:rPr>
                <w:rFonts w:ascii="Times New Roman" w:hAnsi="Times New Roman"/>
                <w:sz w:val="24"/>
                <w:szCs w:val="24"/>
              </w:rPr>
            </w:pPr>
            <w:r w:rsidRPr="00827795">
              <w:rPr>
                <w:rFonts w:ascii="Times New Roman" w:hAnsi="Times New Roman"/>
                <w:sz w:val="24"/>
                <w:szCs w:val="24"/>
              </w:rPr>
              <w:t>_________________/</w:t>
            </w:r>
            <w:r w:rsidR="00827795" w:rsidRPr="00827795">
              <w:rPr>
                <w:rFonts w:ascii="Times New Roman" w:hAnsi="Times New Roman"/>
              </w:rPr>
              <w:t xml:space="preserve"> </w:t>
            </w:r>
            <w:r w:rsidR="00CD2B8F">
              <w:rPr>
                <w:rFonts w:ascii="Times New Roman" w:hAnsi="Times New Roman"/>
              </w:rPr>
              <w:t xml:space="preserve">                          </w:t>
            </w:r>
            <w:r w:rsidRPr="00827795">
              <w:rPr>
                <w:rFonts w:ascii="Times New Roman" w:hAnsi="Times New Roman"/>
                <w:sz w:val="24"/>
                <w:szCs w:val="24"/>
              </w:rPr>
              <w:t>/</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3A7D5E">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4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424"/>
        <w:gridCol w:w="3118"/>
        <w:gridCol w:w="2390"/>
        <w:gridCol w:w="723"/>
        <w:gridCol w:w="1134"/>
        <w:gridCol w:w="1417"/>
        <w:gridCol w:w="993"/>
        <w:gridCol w:w="1417"/>
        <w:gridCol w:w="2268"/>
      </w:tblGrid>
      <w:tr w:rsidR="00CD2B8F" w:rsidTr="00FF0D1B">
        <w:trPr>
          <w:trHeight w:val="960"/>
        </w:trPr>
        <w:tc>
          <w:tcPr>
            <w:tcW w:w="582" w:type="dxa"/>
            <w:shd w:val="clear" w:color="000000" w:fill="FFFFFF"/>
            <w:vAlign w:val="center"/>
            <w:hideMark/>
          </w:tcPr>
          <w:p w:rsidR="00CD2B8F" w:rsidRDefault="00CD2B8F" w:rsidP="00FF0D1B">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424" w:type="dxa"/>
            <w:shd w:val="clear" w:color="000000" w:fill="FFFFFF"/>
            <w:vAlign w:val="center"/>
            <w:hideMark/>
          </w:tcPr>
          <w:p w:rsidR="00CD2B8F" w:rsidRDefault="00CD2B8F" w:rsidP="00FF0D1B">
            <w:pPr>
              <w:jc w:val="center"/>
              <w:rPr>
                <w:sz w:val="18"/>
                <w:szCs w:val="18"/>
              </w:rPr>
            </w:pPr>
            <w:r>
              <w:rPr>
                <w:sz w:val="18"/>
                <w:szCs w:val="18"/>
              </w:rPr>
              <w:t>Классификатор</w:t>
            </w:r>
          </w:p>
        </w:tc>
        <w:tc>
          <w:tcPr>
            <w:tcW w:w="3118" w:type="dxa"/>
            <w:shd w:val="clear" w:color="000000" w:fill="FFFFFF"/>
            <w:vAlign w:val="center"/>
            <w:hideMark/>
          </w:tcPr>
          <w:p w:rsidR="00CD2B8F" w:rsidRDefault="00CD2B8F" w:rsidP="00FF0D1B">
            <w:pPr>
              <w:jc w:val="center"/>
              <w:rPr>
                <w:b/>
                <w:bCs/>
                <w:sz w:val="18"/>
                <w:szCs w:val="18"/>
              </w:rPr>
            </w:pPr>
            <w:r>
              <w:rPr>
                <w:b/>
                <w:bCs/>
                <w:sz w:val="18"/>
                <w:szCs w:val="18"/>
              </w:rPr>
              <w:t>Название оборудования</w:t>
            </w:r>
          </w:p>
        </w:tc>
        <w:tc>
          <w:tcPr>
            <w:tcW w:w="3113" w:type="dxa"/>
            <w:gridSpan w:val="2"/>
            <w:shd w:val="clear" w:color="000000" w:fill="FFFFFF"/>
            <w:vAlign w:val="center"/>
          </w:tcPr>
          <w:p w:rsidR="00CD2B8F" w:rsidRDefault="00CD2B8F" w:rsidP="00FF0D1B">
            <w:pPr>
              <w:jc w:val="center"/>
              <w:rPr>
                <w:b/>
                <w:bCs/>
                <w:sz w:val="18"/>
                <w:szCs w:val="18"/>
              </w:rPr>
            </w:pPr>
            <w:r>
              <w:rPr>
                <w:b/>
                <w:bCs/>
                <w:sz w:val="18"/>
                <w:szCs w:val="18"/>
              </w:rPr>
              <w:t>Перечень ремонтных мероприятий</w:t>
            </w:r>
          </w:p>
        </w:tc>
        <w:tc>
          <w:tcPr>
            <w:tcW w:w="1134" w:type="dxa"/>
            <w:shd w:val="clear" w:color="000000" w:fill="FFFFFF"/>
            <w:vAlign w:val="center"/>
            <w:hideMark/>
          </w:tcPr>
          <w:p w:rsidR="00CD2B8F" w:rsidRDefault="00CD2B8F" w:rsidP="00FF0D1B">
            <w:pPr>
              <w:jc w:val="center"/>
              <w:rPr>
                <w:b/>
                <w:bCs/>
                <w:sz w:val="18"/>
                <w:szCs w:val="18"/>
              </w:rPr>
            </w:pPr>
            <w:r>
              <w:rPr>
                <w:b/>
                <w:bCs/>
                <w:sz w:val="18"/>
                <w:szCs w:val="18"/>
              </w:rPr>
              <w:t>Заводской номер</w:t>
            </w:r>
          </w:p>
        </w:tc>
        <w:tc>
          <w:tcPr>
            <w:tcW w:w="1417" w:type="dxa"/>
            <w:shd w:val="clear" w:color="000000" w:fill="FFFFFF"/>
            <w:vAlign w:val="center"/>
            <w:hideMark/>
          </w:tcPr>
          <w:p w:rsidR="00CD2B8F" w:rsidRDefault="00CD2B8F" w:rsidP="00FF0D1B">
            <w:pPr>
              <w:jc w:val="center"/>
              <w:rPr>
                <w:b/>
                <w:bCs/>
                <w:sz w:val="18"/>
                <w:szCs w:val="18"/>
              </w:rPr>
            </w:pPr>
            <w:r>
              <w:rPr>
                <w:b/>
                <w:bCs/>
                <w:sz w:val="18"/>
                <w:szCs w:val="18"/>
              </w:rPr>
              <w:t>Инвентарный номер</w:t>
            </w:r>
          </w:p>
        </w:tc>
        <w:tc>
          <w:tcPr>
            <w:tcW w:w="993" w:type="dxa"/>
            <w:shd w:val="clear" w:color="000000" w:fill="FFFFFF"/>
            <w:vAlign w:val="center"/>
            <w:hideMark/>
          </w:tcPr>
          <w:p w:rsidR="00CD2B8F" w:rsidRDefault="00CD2B8F" w:rsidP="00FF0D1B">
            <w:pPr>
              <w:jc w:val="center"/>
              <w:rPr>
                <w:b/>
                <w:bCs/>
                <w:sz w:val="18"/>
                <w:szCs w:val="18"/>
              </w:rPr>
            </w:pPr>
            <w:r>
              <w:rPr>
                <w:b/>
                <w:bCs/>
                <w:sz w:val="18"/>
                <w:szCs w:val="18"/>
              </w:rPr>
              <w:t>Год выпуска</w:t>
            </w:r>
          </w:p>
        </w:tc>
        <w:tc>
          <w:tcPr>
            <w:tcW w:w="1417" w:type="dxa"/>
            <w:shd w:val="clear" w:color="000000" w:fill="FFFFFF"/>
            <w:vAlign w:val="center"/>
            <w:hideMark/>
          </w:tcPr>
          <w:p w:rsidR="00CD2B8F" w:rsidRDefault="00CD2B8F" w:rsidP="00FF0D1B">
            <w:pPr>
              <w:jc w:val="center"/>
              <w:rPr>
                <w:b/>
                <w:bCs/>
                <w:sz w:val="18"/>
                <w:szCs w:val="18"/>
              </w:rPr>
            </w:pPr>
            <w:r>
              <w:rPr>
                <w:b/>
                <w:bCs/>
                <w:sz w:val="18"/>
                <w:szCs w:val="18"/>
              </w:rPr>
              <w:t>Отделение</w:t>
            </w:r>
          </w:p>
        </w:tc>
        <w:tc>
          <w:tcPr>
            <w:tcW w:w="2268" w:type="dxa"/>
            <w:shd w:val="clear" w:color="000000" w:fill="FFFFFF"/>
            <w:vAlign w:val="center"/>
            <w:hideMark/>
          </w:tcPr>
          <w:p w:rsidR="00CD2B8F" w:rsidRDefault="00CD2B8F" w:rsidP="00FF0D1B">
            <w:pPr>
              <w:jc w:val="center"/>
              <w:rPr>
                <w:b/>
                <w:bCs/>
                <w:sz w:val="18"/>
                <w:szCs w:val="18"/>
              </w:rPr>
            </w:pPr>
            <w:r>
              <w:rPr>
                <w:b/>
                <w:bCs/>
                <w:sz w:val="18"/>
                <w:szCs w:val="18"/>
              </w:rPr>
              <w:t>Подразделение и адрес</w:t>
            </w:r>
          </w:p>
        </w:tc>
      </w:tr>
      <w:tr w:rsidR="00CD2B8F" w:rsidTr="00FF0D1B">
        <w:trPr>
          <w:trHeight w:val="160"/>
        </w:trPr>
        <w:tc>
          <w:tcPr>
            <w:tcW w:w="582" w:type="dxa"/>
            <w:shd w:val="clear" w:color="000000" w:fill="FFFFFF"/>
            <w:vAlign w:val="center"/>
            <w:hideMark/>
          </w:tcPr>
          <w:p w:rsidR="00CD2B8F" w:rsidRDefault="00CD2B8F" w:rsidP="00FF0D1B">
            <w:pPr>
              <w:jc w:val="center"/>
              <w:rPr>
                <w:sz w:val="18"/>
                <w:szCs w:val="18"/>
              </w:rPr>
            </w:pPr>
            <w:r>
              <w:rPr>
                <w:sz w:val="18"/>
                <w:szCs w:val="18"/>
              </w:rPr>
              <w:t>1</w:t>
            </w:r>
          </w:p>
        </w:tc>
        <w:tc>
          <w:tcPr>
            <w:tcW w:w="1424" w:type="dxa"/>
            <w:shd w:val="clear" w:color="000000" w:fill="FFFFFF"/>
            <w:vAlign w:val="center"/>
            <w:hideMark/>
          </w:tcPr>
          <w:p w:rsidR="00CD2B8F" w:rsidRDefault="00CD2B8F" w:rsidP="00FF0D1B">
            <w:pPr>
              <w:jc w:val="center"/>
              <w:rPr>
                <w:sz w:val="18"/>
                <w:szCs w:val="18"/>
              </w:rPr>
            </w:pPr>
            <w:r>
              <w:rPr>
                <w:sz w:val="18"/>
                <w:szCs w:val="18"/>
              </w:rPr>
              <w:t>Анализатор</w:t>
            </w:r>
          </w:p>
        </w:tc>
        <w:tc>
          <w:tcPr>
            <w:tcW w:w="3118" w:type="dxa"/>
            <w:shd w:val="clear" w:color="000000" w:fill="FFFFFF"/>
            <w:vAlign w:val="center"/>
          </w:tcPr>
          <w:p w:rsidR="00CD2B8F" w:rsidRPr="00E767FC" w:rsidRDefault="00CD2B8F" w:rsidP="00FF0D1B">
            <w:pPr>
              <w:jc w:val="center"/>
              <w:rPr>
                <w:sz w:val="18"/>
                <w:szCs w:val="18"/>
              </w:rPr>
            </w:pPr>
            <w:r>
              <w:rPr>
                <w:sz w:val="18"/>
                <w:szCs w:val="18"/>
              </w:rPr>
              <w:t>Анализатор</w:t>
            </w:r>
          </w:p>
          <w:p w:rsidR="00CD2B8F" w:rsidRPr="00E767FC" w:rsidRDefault="00CD2B8F" w:rsidP="00FF0D1B">
            <w:pPr>
              <w:jc w:val="center"/>
              <w:rPr>
                <w:sz w:val="18"/>
                <w:szCs w:val="18"/>
              </w:rPr>
            </w:pPr>
            <w:r w:rsidRPr="00E767FC">
              <w:rPr>
                <w:sz w:val="18"/>
                <w:szCs w:val="18"/>
              </w:rPr>
              <w:t>измерения скорости оседания эритроцитов</w:t>
            </w:r>
          </w:p>
          <w:p w:rsidR="00CD2B8F" w:rsidRPr="00E767FC" w:rsidRDefault="00CD2B8F" w:rsidP="00FF0D1B">
            <w:pPr>
              <w:jc w:val="center"/>
              <w:rPr>
                <w:sz w:val="18"/>
                <w:szCs w:val="18"/>
              </w:rPr>
            </w:pPr>
            <w:r w:rsidRPr="00E767FC">
              <w:rPr>
                <w:sz w:val="18"/>
                <w:szCs w:val="18"/>
              </w:rPr>
              <w:t>(СОЭ) VES - MATIC CUBE 200 с</w:t>
            </w:r>
          </w:p>
          <w:p w:rsidR="00CD2B8F" w:rsidRPr="000B5EFB" w:rsidRDefault="00CD2B8F" w:rsidP="00FF0D1B">
            <w:pPr>
              <w:jc w:val="center"/>
              <w:rPr>
                <w:sz w:val="18"/>
                <w:szCs w:val="18"/>
              </w:rPr>
            </w:pPr>
            <w:r w:rsidRPr="00E767FC">
              <w:rPr>
                <w:sz w:val="18"/>
                <w:szCs w:val="18"/>
              </w:rPr>
              <w:t xml:space="preserve">принадлежностями </w:t>
            </w:r>
          </w:p>
          <w:p w:rsidR="00CD2B8F" w:rsidRPr="000B5EFB" w:rsidRDefault="00CD2B8F" w:rsidP="00FF0D1B">
            <w:pPr>
              <w:jc w:val="center"/>
              <w:rPr>
                <w:sz w:val="18"/>
                <w:szCs w:val="18"/>
              </w:rPr>
            </w:pPr>
          </w:p>
        </w:tc>
        <w:tc>
          <w:tcPr>
            <w:tcW w:w="2390" w:type="dxa"/>
            <w:shd w:val="clear" w:color="000000" w:fill="FFFFFF"/>
          </w:tcPr>
          <w:p w:rsidR="00CD2B8F" w:rsidRDefault="00CD2B8F" w:rsidP="00FF0D1B">
            <w:pPr>
              <w:jc w:val="center"/>
              <w:rPr>
                <w:sz w:val="18"/>
                <w:szCs w:val="18"/>
              </w:rPr>
            </w:pPr>
          </w:p>
          <w:p w:rsidR="00CD2B8F" w:rsidRDefault="00CD2B8F" w:rsidP="00FF0D1B">
            <w:pPr>
              <w:jc w:val="center"/>
              <w:rPr>
                <w:sz w:val="18"/>
                <w:szCs w:val="18"/>
              </w:rPr>
            </w:pPr>
          </w:p>
          <w:p w:rsidR="00CD2B8F" w:rsidRDefault="00CD2B8F" w:rsidP="00FF0D1B">
            <w:pPr>
              <w:jc w:val="center"/>
              <w:rPr>
                <w:sz w:val="18"/>
                <w:szCs w:val="18"/>
              </w:rPr>
            </w:pPr>
          </w:p>
          <w:p w:rsidR="00CD2B8F" w:rsidRPr="00240C04" w:rsidRDefault="00CD2B8F" w:rsidP="00FF0D1B">
            <w:pPr>
              <w:rPr>
                <w:sz w:val="18"/>
                <w:szCs w:val="18"/>
              </w:rPr>
            </w:pPr>
            <w:r w:rsidRPr="00E767FC">
              <w:rPr>
                <w:sz w:val="18"/>
                <w:szCs w:val="18"/>
              </w:rPr>
              <w:t>Замена пластиковой цепи</w:t>
            </w:r>
          </w:p>
        </w:tc>
        <w:tc>
          <w:tcPr>
            <w:tcW w:w="723" w:type="dxa"/>
            <w:shd w:val="clear" w:color="000000" w:fill="FFFFFF"/>
            <w:vAlign w:val="center"/>
          </w:tcPr>
          <w:p w:rsidR="00CD2B8F" w:rsidRPr="00240C04" w:rsidRDefault="00CD2B8F" w:rsidP="00FF0D1B">
            <w:pPr>
              <w:jc w:val="center"/>
              <w:rPr>
                <w:sz w:val="18"/>
                <w:szCs w:val="18"/>
              </w:rPr>
            </w:pPr>
            <w:r>
              <w:rPr>
                <w:sz w:val="18"/>
                <w:szCs w:val="18"/>
              </w:rPr>
              <w:t>1 шт.</w:t>
            </w:r>
          </w:p>
        </w:tc>
        <w:tc>
          <w:tcPr>
            <w:tcW w:w="1134" w:type="dxa"/>
            <w:shd w:val="clear" w:color="000000" w:fill="FFFFFF"/>
            <w:vAlign w:val="center"/>
          </w:tcPr>
          <w:p w:rsidR="00CD2B8F" w:rsidRDefault="00CD2B8F" w:rsidP="00FF0D1B">
            <w:pPr>
              <w:jc w:val="center"/>
              <w:rPr>
                <w:sz w:val="18"/>
                <w:szCs w:val="18"/>
              </w:rPr>
            </w:pPr>
            <w:r>
              <w:rPr>
                <w:sz w:val="18"/>
                <w:szCs w:val="18"/>
              </w:rPr>
              <w:t>908</w:t>
            </w:r>
          </w:p>
        </w:tc>
        <w:tc>
          <w:tcPr>
            <w:tcW w:w="1417" w:type="dxa"/>
            <w:shd w:val="clear" w:color="000000" w:fill="FFFFFF"/>
            <w:vAlign w:val="center"/>
          </w:tcPr>
          <w:p w:rsidR="00CD2B8F" w:rsidRDefault="00CD2B8F" w:rsidP="00FF0D1B">
            <w:pPr>
              <w:jc w:val="center"/>
              <w:rPr>
                <w:sz w:val="18"/>
                <w:szCs w:val="18"/>
              </w:rPr>
            </w:pPr>
            <w:r>
              <w:rPr>
                <w:sz w:val="18"/>
                <w:szCs w:val="18"/>
              </w:rPr>
              <w:t>7456726</w:t>
            </w:r>
          </w:p>
        </w:tc>
        <w:tc>
          <w:tcPr>
            <w:tcW w:w="993" w:type="dxa"/>
            <w:shd w:val="clear" w:color="000000" w:fill="FFFFFF"/>
            <w:vAlign w:val="center"/>
          </w:tcPr>
          <w:p w:rsidR="00CD2B8F" w:rsidRDefault="00CD2B8F" w:rsidP="00FF0D1B">
            <w:pPr>
              <w:jc w:val="center"/>
              <w:rPr>
                <w:sz w:val="18"/>
                <w:szCs w:val="18"/>
              </w:rPr>
            </w:pPr>
          </w:p>
        </w:tc>
        <w:tc>
          <w:tcPr>
            <w:tcW w:w="1417" w:type="dxa"/>
            <w:shd w:val="clear" w:color="000000" w:fill="FFFFFF"/>
            <w:vAlign w:val="center"/>
          </w:tcPr>
          <w:p w:rsidR="00CD2B8F" w:rsidRDefault="00CD2B8F" w:rsidP="00FF0D1B">
            <w:pPr>
              <w:jc w:val="center"/>
              <w:rPr>
                <w:color w:val="000000"/>
                <w:sz w:val="18"/>
                <w:szCs w:val="18"/>
              </w:rPr>
            </w:pPr>
            <w:r>
              <w:rPr>
                <w:color w:val="000000"/>
                <w:sz w:val="18"/>
                <w:szCs w:val="18"/>
              </w:rPr>
              <w:t>лаборатория</w:t>
            </w:r>
          </w:p>
        </w:tc>
        <w:tc>
          <w:tcPr>
            <w:tcW w:w="2268" w:type="dxa"/>
            <w:shd w:val="clear" w:color="000000" w:fill="FFFFFF"/>
            <w:vAlign w:val="center"/>
          </w:tcPr>
          <w:p w:rsidR="00CD2B8F" w:rsidRDefault="00CD2B8F" w:rsidP="00FF0D1B">
            <w:pPr>
              <w:jc w:val="center"/>
              <w:rPr>
                <w:sz w:val="18"/>
                <w:szCs w:val="18"/>
              </w:rPr>
            </w:pPr>
            <w:r w:rsidRPr="00240C04">
              <w:rPr>
                <w:sz w:val="18"/>
                <w:szCs w:val="18"/>
              </w:rPr>
              <w:t>г.</w:t>
            </w:r>
            <w:r>
              <w:rPr>
                <w:sz w:val="18"/>
                <w:szCs w:val="18"/>
              </w:rPr>
              <w:t xml:space="preserve"> </w:t>
            </w:r>
            <w:r w:rsidRPr="00240C04">
              <w:rPr>
                <w:sz w:val="18"/>
                <w:szCs w:val="18"/>
              </w:rPr>
              <w:t xml:space="preserve">Самара, ул. </w:t>
            </w:r>
            <w:r>
              <w:rPr>
                <w:sz w:val="18"/>
                <w:szCs w:val="18"/>
              </w:rPr>
              <w:t>Г.С. Аксакова</w:t>
            </w:r>
            <w:r w:rsidRPr="00240C04">
              <w:rPr>
                <w:sz w:val="18"/>
                <w:szCs w:val="18"/>
              </w:rPr>
              <w:t>,</w:t>
            </w:r>
            <w:r>
              <w:rPr>
                <w:sz w:val="18"/>
                <w:szCs w:val="18"/>
              </w:rPr>
              <w:t xml:space="preserve"> д.13</w:t>
            </w:r>
          </w:p>
        </w:tc>
      </w:tr>
    </w:tbl>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001DEB" w:rsidRPr="00827795" w:rsidRDefault="00001DEB" w:rsidP="00D855AD">
            <w:pPr>
              <w:spacing w:after="0" w:line="320" w:lineRule="exact"/>
              <w:ind w:firstLine="709"/>
              <w:jc w:val="both"/>
              <w:rPr>
                <w:rFonts w:ascii="Times New Roman" w:hAnsi="Times New Roman"/>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D855AD">
        <w:tc>
          <w:tcPr>
            <w:tcW w:w="4375" w:type="dxa"/>
          </w:tcPr>
          <w:p w:rsidR="00001DEB" w:rsidRPr="00827795" w:rsidRDefault="00001DEB" w:rsidP="00CD2B8F">
            <w:pPr>
              <w:spacing w:after="0" w:line="320" w:lineRule="exact"/>
              <w:ind w:firstLine="709"/>
              <w:jc w:val="both"/>
              <w:rPr>
                <w:rFonts w:ascii="Times New Roman" w:hAnsi="Times New Roman"/>
              </w:rPr>
            </w:pPr>
            <w:r w:rsidRPr="00827795">
              <w:rPr>
                <w:rFonts w:ascii="Times New Roman" w:hAnsi="Times New Roman"/>
              </w:rPr>
              <w:t>_____________/</w:t>
            </w:r>
            <w:r w:rsidR="00CD2B8F">
              <w:rPr>
                <w:rFonts w:ascii="Times New Roman" w:hAnsi="Times New Roman"/>
              </w:rPr>
              <w:t xml:space="preserve">                 </w:t>
            </w:r>
            <w:r w:rsidRPr="00827795">
              <w:rPr>
                <w:rFonts w:ascii="Times New Roman" w:hAnsi="Times New Roman"/>
              </w:rPr>
              <w:t xml:space="preserve"> /</w:t>
            </w: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E36AC7" w:rsidRPr="00827795" w:rsidRDefault="00E36AC7" w:rsidP="00E36AC7">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p>
    <w:p w:rsidR="004B5571" w:rsidRPr="00827795" w:rsidRDefault="004B5571" w:rsidP="004B5571">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3E5" w:rsidRDefault="002713E5" w:rsidP="00E36AC7">
      <w:pPr>
        <w:spacing w:after="0" w:line="240" w:lineRule="auto"/>
      </w:pPr>
      <w:r>
        <w:separator/>
      </w:r>
    </w:p>
  </w:endnote>
  <w:endnote w:type="continuationSeparator" w:id="0">
    <w:p w:rsidR="002713E5" w:rsidRDefault="002713E5"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3E5" w:rsidRDefault="002713E5" w:rsidP="00E36AC7">
      <w:pPr>
        <w:spacing w:after="0" w:line="240" w:lineRule="auto"/>
      </w:pPr>
      <w:r>
        <w:separator/>
      </w:r>
    </w:p>
  </w:footnote>
  <w:footnote w:type="continuationSeparator" w:id="0">
    <w:p w:rsidR="002713E5" w:rsidRDefault="002713E5"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6">
    <w:p w:rsidR="00001DEB" w:rsidRDefault="00001DEB" w:rsidP="00001DEB">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7">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01DEB" w:rsidRPr="00E5461D" w:rsidRDefault="00001DEB" w:rsidP="00001DEB">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D322C1">
    <w:pPr>
      <w:pStyle w:val="a9"/>
      <w:jc w:val="center"/>
    </w:pPr>
    <w:fldSimple w:instr=" PAGE   \* MERGEFORMAT ">
      <w:r w:rsidR="00BD679C">
        <w:rPr>
          <w:noProof/>
        </w:rPr>
        <w:t>16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97B44"/>
    <w:rsid w:val="000B6F6A"/>
    <w:rsid w:val="00111155"/>
    <w:rsid w:val="001255D0"/>
    <w:rsid w:val="001A0E5E"/>
    <w:rsid w:val="001D5D36"/>
    <w:rsid w:val="001E22DD"/>
    <w:rsid w:val="002512AE"/>
    <w:rsid w:val="002713E5"/>
    <w:rsid w:val="00277F13"/>
    <w:rsid w:val="00295167"/>
    <w:rsid w:val="002B030F"/>
    <w:rsid w:val="002D2D43"/>
    <w:rsid w:val="002F12F8"/>
    <w:rsid w:val="0037497C"/>
    <w:rsid w:val="003C6327"/>
    <w:rsid w:val="003F336D"/>
    <w:rsid w:val="0040752F"/>
    <w:rsid w:val="004455CE"/>
    <w:rsid w:val="004A31A6"/>
    <w:rsid w:val="004B5571"/>
    <w:rsid w:val="004F05C3"/>
    <w:rsid w:val="004F15A9"/>
    <w:rsid w:val="00501BDB"/>
    <w:rsid w:val="005169FA"/>
    <w:rsid w:val="00536BC7"/>
    <w:rsid w:val="005426E3"/>
    <w:rsid w:val="005435DD"/>
    <w:rsid w:val="00572252"/>
    <w:rsid w:val="00587E56"/>
    <w:rsid w:val="00591CE7"/>
    <w:rsid w:val="00597B7E"/>
    <w:rsid w:val="005F0AFD"/>
    <w:rsid w:val="0065068B"/>
    <w:rsid w:val="00676F63"/>
    <w:rsid w:val="00682EA2"/>
    <w:rsid w:val="0069477C"/>
    <w:rsid w:val="006B7D48"/>
    <w:rsid w:val="006C5C3D"/>
    <w:rsid w:val="00711030"/>
    <w:rsid w:val="007209E0"/>
    <w:rsid w:val="007346B7"/>
    <w:rsid w:val="007772B8"/>
    <w:rsid w:val="007B7ACB"/>
    <w:rsid w:val="007D6901"/>
    <w:rsid w:val="008243FC"/>
    <w:rsid w:val="00827795"/>
    <w:rsid w:val="008772D0"/>
    <w:rsid w:val="008876E9"/>
    <w:rsid w:val="008B34D7"/>
    <w:rsid w:val="008C1717"/>
    <w:rsid w:val="008D3915"/>
    <w:rsid w:val="009053B1"/>
    <w:rsid w:val="00923D94"/>
    <w:rsid w:val="009255D1"/>
    <w:rsid w:val="009C6750"/>
    <w:rsid w:val="00A417DE"/>
    <w:rsid w:val="00A438C8"/>
    <w:rsid w:val="00A52CF9"/>
    <w:rsid w:val="00A7180C"/>
    <w:rsid w:val="00AA6A23"/>
    <w:rsid w:val="00AF0E44"/>
    <w:rsid w:val="00B265A5"/>
    <w:rsid w:val="00B80CEA"/>
    <w:rsid w:val="00BA731E"/>
    <w:rsid w:val="00BC2572"/>
    <w:rsid w:val="00BD679C"/>
    <w:rsid w:val="00BF2370"/>
    <w:rsid w:val="00C11158"/>
    <w:rsid w:val="00C25B49"/>
    <w:rsid w:val="00C27EA7"/>
    <w:rsid w:val="00C64219"/>
    <w:rsid w:val="00CA7C75"/>
    <w:rsid w:val="00CD243A"/>
    <w:rsid w:val="00CD2B8F"/>
    <w:rsid w:val="00CE158C"/>
    <w:rsid w:val="00D042D6"/>
    <w:rsid w:val="00D1651E"/>
    <w:rsid w:val="00D239BB"/>
    <w:rsid w:val="00D322C1"/>
    <w:rsid w:val="00D44864"/>
    <w:rsid w:val="00D8250D"/>
    <w:rsid w:val="00D97056"/>
    <w:rsid w:val="00DA583A"/>
    <w:rsid w:val="00DB1904"/>
    <w:rsid w:val="00E04D75"/>
    <w:rsid w:val="00E2158E"/>
    <w:rsid w:val="00E36337"/>
    <w:rsid w:val="00E36AC7"/>
    <w:rsid w:val="00E4623C"/>
    <w:rsid w:val="00E53290"/>
    <w:rsid w:val="00E550C4"/>
    <w:rsid w:val="00E670FF"/>
    <w:rsid w:val="00E8263A"/>
    <w:rsid w:val="00EA7751"/>
    <w:rsid w:val="00EB1BBD"/>
    <w:rsid w:val="00EB581C"/>
    <w:rsid w:val="00ED1F49"/>
    <w:rsid w:val="00EE3FDE"/>
    <w:rsid w:val="00F02B86"/>
    <w:rsid w:val="00F16BAE"/>
    <w:rsid w:val="00F202DD"/>
    <w:rsid w:val="00F519BA"/>
    <w:rsid w:val="00F55023"/>
    <w:rsid w:val="00F7371F"/>
    <w:rsid w:val="00FB3CBB"/>
    <w:rsid w:val="00FC56A7"/>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17</Pages>
  <Words>5121</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26</cp:revision>
  <dcterms:created xsi:type="dcterms:W3CDTF">2022-06-24T10:01:00Z</dcterms:created>
  <dcterms:modified xsi:type="dcterms:W3CDTF">2023-01-31T14:33:00Z</dcterms:modified>
</cp:coreProperties>
</file>