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BC1D78">
        <w:rPr>
          <w:iCs/>
        </w:rPr>
        <w:t xml:space="preserve">заместителя главного врача по хирургической помощи </w:t>
      </w:r>
      <w:proofErr w:type="spellStart"/>
      <w:r w:rsidR="00BC1D78">
        <w:rPr>
          <w:iCs/>
        </w:rPr>
        <w:t>Навасардян</w:t>
      </w:r>
      <w:proofErr w:type="spellEnd"/>
      <w:r w:rsidR="00BC1D78">
        <w:rPr>
          <w:iCs/>
        </w:rPr>
        <w:t xml:space="preserve"> Натальи Николаевны</w:t>
      </w:r>
      <w:r w:rsidR="005F4B48">
        <w:rPr>
          <w:iCs/>
        </w:rPr>
        <w:t>, действующего</w:t>
      </w:r>
      <w:r w:rsidR="00FA13EE" w:rsidRPr="005C4254">
        <w:rPr>
          <w:iCs/>
        </w:rPr>
        <w:t xml:space="preserve"> на основании</w:t>
      </w:r>
      <w:r w:rsidR="00FA13EE">
        <w:rPr>
          <w:iCs/>
        </w:rPr>
        <w:t xml:space="preserve"> </w:t>
      </w:r>
      <w:r w:rsidR="00BC1D78">
        <w:rPr>
          <w:iCs/>
        </w:rPr>
        <w:t>Доверенности 63 АА 7203484 ОТ 19.05.20.22г.</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CF005E" w:rsidRPr="00CF005E" w:rsidRDefault="00D64089" w:rsidP="00CF005E">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CF005E" w:rsidRPr="00CF005E">
        <w:rPr>
          <w:rFonts w:eastAsia="Times New Roman"/>
          <w:kern w:val="0"/>
          <w:sz w:val="24"/>
          <w:szCs w:val="24"/>
        </w:rPr>
        <w:t xml:space="preserve">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w:t>
      </w:r>
      <w:r w:rsidR="00BC1D78">
        <w:rPr>
          <w:rFonts w:eastAsia="Times New Roman"/>
          <w:kern w:val="0"/>
          <w:sz w:val="24"/>
          <w:szCs w:val="24"/>
        </w:rPr>
        <w:t>Спецификации</w:t>
      </w:r>
      <w:r w:rsidR="00CF005E"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CF005E">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w:t>
      </w:r>
      <w:r w:rsidR="00824513">
        <w:t>6</w:t>
      </w:r>
      <w:r w:rsidRPr="00CF005E">
        <w:t>-00ч.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w:t>
      </w:r>
      <w:r w:rsidR="00902F9E">
        <w:rPr>
          <w:rFonts w:ascii="Times New Roman" w:hAnsi="Times New Roman" w:cs="Times New Roman"/>
          <w:kern w:val="3"/>
          <w:sz w:val="24"/>
          <w:szCs w:val="24"/>
        </w:rPr>
        <w:t xml:space="preserve">его </w:t>
      </w:r>
      <w:r w:rsidRPr="00C977E8">
        <w:rPr>
          <w:rFonts w:ascii="Times New Roman" w:hAnsi="Times New Roman" w:cs="Times New Roman"/>
          <w:kern w:val="3"/>
          <w:sz w:val="24"/>
          <w:szCs w:val="24"/>
        </w:rPr>
        <w:t xml:space="preserve">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w:t>
      </w:r>
      <w:r w:rsidRPr="00DE0826">
        <w:rPr>
          <w:rFonts w:ascii="Times New Roman" w:hAnsi="Times New Roman"/>
          <w:sz w:val="24"/>
          <w:szCs w:val="24"/>
        </w:rPr>
        <w:lastRenderedPageBreak/>
        <w:t xml:space="preserve">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w:t>
      </w:r>
      <w:r w:rsidRPr="00DE0826">
        <w:rPr>
          <w:sz w:val="24"/>
          <w:szCs w:val="24"/>
        </w:rPr>
        <w:lastRenderedPageBreak/>
        <w:t xml:space="preserve">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w:t>
      </w:r>
      <w:r w:rsidRPr="00DE0826">
        <w:rPr>
          <w:rFonts w:ascii="Times New Roman" w:hAnsi="Times New Roman" w:cs="Times New Roman"/>
          <w:sz w:val="24"/>
          <w:szCs w:val="24"/>
        </w:rPr>
        <w:lastRenderedPageBreak/>
        <w:t>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906216" w:rsidRDefault="00906216" w:rsidP="00906216">
      <w:pPr>
        <w:pStyle w:val="a3"/>
        <w:tabs>
          <w:tab w:val="left" w:pos="-6804"/>
        </w:tabs>
        <w:spacing w:after="0"/>
        <w:ind w:firstLine="709"/>
        <w:jc w:val="both"/>
        <w:rPr>
          <w:b/>
        </w:rPr>
      </w:pPr>
      <w:r w:rsidRPr="002D7B8B">
        <w:t xml:space="preserve">Настоящий Договор вступает в силу с момента его заключения и действует </w:t>
      </w:r>
      <w:proofErr w:type="gramStart"/>
      <w:r>
        <w:t>до</w:t>
      </w:r>
      <w:proofErr w:type="gramEnd"/>
      <w:r>
        <w:t xml:space="preserve"> ___________________, а</w:t>
      </w:r>
      <w:r w:rsidRPr="008F4224">
        <w:t xml:space="preserve"> </w:t>
      </w:r>
      <w:proofErr w:type="gramStart"/>
      <w:r w:rsidRPr="008F4224">
        <w:t>в</w:t>
      </w:r>
      <w:proofErr w:type="gramEnd"/>
      <w:r w:rsidRPr="008F4224">
        <w:t xml:space="preserve"> части расчетов, до полного исполнения обязательств по настоящему Договору</w:t>
      </w:r>
      <w:r w:rsidRPr="00DE0826">
        <w:rPr>
          <w:b/>
        </w:rPr>
        <w:t xml:space="preserve"> </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DE0826">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BC1D78">
        <w:rPr>
          <w:rFonts w:ascii="Times New Roman" w:hAnsi="Times New Roman" w:cs="Times New Roman"/>
          <w:sz w:val="24"/>
          <w:szCs w:val="24"/>
        </w:rPr>
        <w:t>Спецификации</w:t>
      </w:r>
      <w:r>
        <w:rPr>
          <w:rFonts w:ascii="Times New Roman" w:hAnsi="Times New Roman" w:cs="Times New Roman"/>
          <w:sz w:val="24"/>
          <w:szCs w:val="24"/>
        </w:rPr>
        <w:t xml:space="preserve"> (приложение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C26F63" w:rsidRPr="00BC1D78" w:rsidRDefault="00C26F63" w:rsidP="001F0527">
            <w:pPr>
              <w:jc w:val="both"/>
              <w:rPr>
                <w:b/>
                <w:bCs/>
                <w:lang w:val="en-US"/>
              </w:rPr>
            </w:pPr>
          </w:p>
          <w:p w:rsidR="001F0527" w:rsidRPr="00BC1D78" w:rsidRDefault="001F0527" w:rsidP="001F0527">
            <w:pPr>
              <w:jc w:val="both"/>
              <w:rPr>
                <w:b/>
                <w:bCs/>
                <w:lang w:val="en-US"/>
              </w:rPr>
            </w:pPr>
            <w:r w:rsidRPr="00BC1D78">
              <w:rPr>
                <w:b/>
                <w:bCs/>
                <w:lang w:val="en-US"/>
              </w:rPr>
              <w:t xml:space="preserve">            </w:t>
            </w:r>
          </w:p>
          <w:p w:rsidR="001F0527" w:rsidRPr="003C60F7" w:rsidRDefault="001F0527" w:rsidP="001F0527">
            <w:pPr>
              <w:jc w:val="both"/>
              <w:rPr>
                <w:b/>
                <w:bCs/>
              </w:rPr>
            </w:pPr>
            <w:r w:rsidRPr="003C60F7">
              <w:rPr>
                <w:b/>
                <w:bCs/>
              </w:rPr>
              <w:t xml:space="preserve">____________/ </w:t>
            </w:r>
            <w:r w:rsidR="00C26F63">
              <w:rPr>
                <w:rFonts w:ascii="Times New Roman" w:hAnsi="Times New Roman"/>
                <w:bCs/>
              </w:rPr>
              <w:t>_________________</w:t>
            </w:r>
            <w:r w:rsidR="00CB6B52" w:rsidRPr="00CB6B52">
              <w:rPr>
                <w:rFonts w:ascii="Times New Roman" w:hAnsi="Times New Roman"/>
                <w:bCs/>
              </w:rPr>
              <w:t>.</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D3754" w:rsidRDefault="00DD3754"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BC1D78" w:rsidP="00DD3754">
      <w:pPr>
        <w:pStyle w:val="Standard"/>
        <w:tabs>
          <w:tab w:val="left" w:pos="1040"/>
          <w:tab w:val="left" w:pos="1440"/>
          <w:tab w:val="left" w:pos="8000"/>
        </w:tabs>
        <w:spacing w:line="360" w:lineRule="exact"/>
        <w:jc w:val="center"/>
      </w:pPr>
      <w:r>
        <w:t>Спецификация</w:t>
      </w:r>
    </w:p>
    <w:p w:rsidR="00DD3754"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BC1D78" w:rsidRPr="00ED7D8C" w:rsidTr="0096404C">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r w:rsidRPr="009B2D6D">
              <w:rPr>
                <w:sz w:val="20"/>
                <w:szCs w:val="20"/>
              </w:rPr>
              <w:t>Наименование Товара /Производитель</w:t>
            </w:r>
          </w:p>
          <w:p w:rsidR="00BC1D78" w:rsidRPr="009B2D6D" w:rsidRDefault="00BC1D78" w:rsidP="0096404C">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p>
          <w:p w:rsidR="00BC1D78" w:rsidRPr="009B2D6D" w:rsidRDefault="00BC1D78" w:rsidP="0096404C">
            <w:pPr>
              <w:pStyle w:val="Standard"/>
              <w:snapToGrid w:val="0"/>
              <w:jc w:val="center"/>
              <w:rPr>
                <w:sz w:val="20"/>
                <w:szCs w:val="20"/>
              </w:rPr>
            </w:pPr>
            <w:r w:rsidRPr="009B2D6D">
              <w:rPr>
                <w:sz w:val="20"/>
                <w:szCs w:val="20"/>
              </w:rPr>
              <w:t>НДС,%.</w:t>
            </w:r>
          </w:p>
          <w:p w:rsidR="00BC1D78" w:rsidRPr="009B2D6D" w:rsidRDefault="00BC1D78" w:rsidP="0096404C">
            <w:pPr>
              <w:pStyle w:val="Standard"/>
              <w:snapToGrid w:val="0"/>
              <w:jc w:val="center"/>
              <w:rPr>
                <w:sz w:val="20"/>
                <w:szCs w:val="20"/>
              </w:rPr>
            </w:pPr>
            <w:r w:rsidRPr="009B2D6D">
              <w:rPr>
                <w:sz w:val="20"/>
                <w:szCs w:val="20"/>
              </w:rPr>
              <w:t>/НДС не облагается</w:t>
            </w:r>
          </w:p>
          <w:p w:rsidR="00BC1D78" w:rsidRPr="009B2D6D" w:rsidRDefault="00BC1D78" w:rsidP="0096404C">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r w:rsidRPr="009B2D6D">
              <w:rPr>
                <w:sz w:val="20"/>
                <w:szCs w:val="20"/>
              </w:rPr>
              <w:t>Сумма НДС, руб.</w:t>
            </w:r>
          </w:p>
          <w:p w:rsidR="00BC1D78" w:rsidRPr="009B2D6D" w:rsidRDefault="00BC1D78" w:rsidP="0096404C">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D78" w:rsidRPr="009B2D6D" w:rsidRDefault="00BC1D78" w:rsidP="0096404C">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BC1D78" w:rsidRPr="00ED7D8C" w:rsidTr="0096404C">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C1D78" w:rsidRPr="00ED7D8C" w:rsidRDefault="00BC1D78" w:rsidP="0096404C">
            <w:pPr>
              <w:pStyle w:val="Standard"/>
              <w:snapToGrid w:val="0"/>
              <w:jc w:val="center"/>
              <w:rPr>
                <w:sz w:val="16"/>
                <w:szCs w:val="16"/>
              </w:rPr>
            </w:pPr>
          </w:p>
        </w:tc>
      </w:tr>
    </w:tbl>
    <w:p w:rsidR="00BC1D78" w:rsidRDefault="00BC1D78" w:rsidP="00DD3754">
      <w:pPr>
        <w:pStyle w:val="Standard"/>
        <w:tabs>
          <w:tab w:val="left" w:pos="1040"/>
          <w:tab w:val="left" w:pos="1440"/>
          <w:tab w:val="left" w:pos="8000"/>
        </w:tabs>
        <w:spacing w:line="360" w:lineRule="exact"/>
        <w:jc w:val="both"/>
        <w:rPr>
          <w:i/>
        </w:rPr>
      </w:pPr>
    </w:p>
    <w:p w:rsidR="00BC1D78" w:rsidRPr="004B2AED" w:rsidRDefault="00BC1D78" w:rsidP="00DD3754">
      <w:pPr>
        <w:pStyle w:val="Standard"/>
        <w:tabs>
          <w:tab w:val="left" w:pos="1040"/>
          <w:tab w:val="left" w:pos="1440"/>
          <w:tab w:val="left" w:pos="8000"/>
        </w:tabs>
        <w:spacing w:line="360" w:lineRule="exact"/>
        <w:jc w:val="both"/>
        <w:rPr>
          <w:i/>
        </w:rPr>
      </w:pPr>
    </w:p>
    <w:p w:rsidR="00DD3754" w:rsidRPr="004B2AED" w:rsidRDefault="00DD3754" w:rsidP="00DD3754">
      <w:pPr>
        <w:pStyle w:val="Standard"/>
        <w:tabs>
          <w:tab w:val="left" w:pos="1040"/>
          <w:tab w:val="left" w:pos="1440"/>
          <w:tab w:val="left" w:pos="8000"/>
        </w:tabs>
        <w:spacing w:line="360" w:lineRule="exact"/>
        <w:jc w:val="both"/>
        <w:rPr>
          <w:i/>
        </w:rPr>
      </w:pP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BC1D78"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BC1D78">
              <w:rPr>
                <w:rFonts w:ascii="Times New Roman" w:hAnsi="Times New Roman"/>
                <w:sz w:val="24"/>
                <w:szCs w:val="24"/>
                <w:lang w:val="en-US"/>
              </w:rPr>
              <w:t xml:space="preserve"> 01113746 </w:t>
            </w:r>
            <w:r>
              <w:rPr>
                <w:rFonts w:ascii="Times New Roman" w:hAnsi="Times New Roman"/>
                <w:sz w:val="24"/>
                <w:szCs w:val="24"/>
              </w:rPr>
              <w:t>ОГРН</w:t>
            </w:r>
            <w:r w:rsidRPr="00BC1D78">
              <w:rPr>
                <w:rFonts w:ascii="Times New Roman" w:hAnsi="Times New Roman"/>
                <w:sz w:val="24"/>
                <w:szCs w:val="24"/>
                <w:lang w:val="en-US"/>
              </w:rPr>
              <w:t xml:space="preserve"> 1046300011471</w:t>
            </w:r>
          </w:p>
          <w:p w:rsidR="00DF43D8" w:rsidRPr="00BC1D78"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BC1D78">
              <w:rPr>
                <w:rFonts w:ascii="Times New Roman" w:hAnsi="Times New Roman"/>
                <w:sz w:val="24"/>
                <w:szCs w:val="24"/>
                <w:lang w:val="en-US"/>
              </w:rPr>
              <w:t>-</w:t>
            </w:r>
            <w:r>
              <w:rPr>
                <w:rFonts w:ascii="Times New Roman" w:hAnsi="Times New Roman"/>
                <w:sz w:val="24"/>
                <w:szCs w:val="24"/>
                <w:lang w:val="en-US"/>
              </w:rPr>
              <w:t>mail</w:t>
            </w:r>
            <w:r w:rsidRPr="00BC1D78">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BC1D78">
                <w:rPr>
                  <w:rStyle w:val="ac"/>
                  <w:rFonts w:ascii="Times New Roman" w:hAnsi="Times New Roman"/>
                  <w:sz w:val="24"/>
                  <w:szCs w:val="24"/>
                  <w:lang w:val="en-US"/>
                </w:rPr>
                <w:t>@</w:t>
              </w:r>
              <w:r>
                <w:rPr>
                  <w:rStyle w:val="ac"/>
                  <w:rFonts w:ascii="Times New Roman" w:hAnsi="Times New Roman"/>
                  <w:sz w:val="24"/>
                  <w:szCs w:val="24"/>
                  <w:lang w:val="en-US"/>
                </w:rPr>
                <w:t>dkb</w:t>
              </w:r>
              <w:r w:rsidRPr="00BC1D78">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BC1D78" w:rsidRDefault="00DF43D8">
            <w:pPr>
              <w:spacing w:after="0" w:line="320" w:lineRule="exact"/>
              <w:jc w:val="both"/>
              <w:rPr>
                <w:rFonts w:ascii="Times New Roman" w:hAnsi="Times New Roman"/>
                <w:sz w:val="24"/>
                <w:szCs w:val="24"/>
                <w:lang w:val="en-US"/>
              </w:rPr>
            </w:pPr>
          </w:p>
          <w:p w:rsidR="00C26F63" w:rsidRPr="00BC1D78" w:rsidRDefault="00C26F63" w:rsidP="001F0527">
            <w:pPr>
              <w:jc w:val="both"/>
              <w:rPr>
                <w:b/>
                <w:bCs/>
                <w:lang w:val="en-US"/>
              </w:rPr>
            </w:pPr>
          </w:p>
          <w:p w:rsidR="001F0527" w:rsidRPr="00BC1D78" w:rsidRDefault="001F0527" w:rsidP="001F0527">
            <w:pPr>
              <w:jc w:val="both"/>
              <w:rPr>
                <w:b/>
                <w:bCs/>
                <w:lang w:val="en-US"/>
              </w:rPr>
            </w:pPr>
            <w:r w:rsidRPr="00BC1D78">
              <w:rPr>
                <w:b/>
                <w:bCs/>
                <w:lang w:val="en-U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C26F63">
              <w:rPr>
                <w:rFonts w:ascii="Times New Roman" w:hAnsi="Times New Roman"/>
                <w:bCs/>
              </w:rPr>
              <w:t>____________________</w:t>
            </w:r>
            <w:r w:rsidR="00CB6B52" w:rsidRPr="00CB6B52">
              <w:rPr>
                <w:rFonts w:ascii="Times New Roman" w:hAnsi="Times New Roman"/>
                <w:bCs/>
              </w:rPr>
              <w:t>.</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C26F63">
      <w:pPr>
        <w:pStyle w:val="Textbodyindent"/>
        <w:tabs>
          <w:tab w:val="left" w:pos="1323"/>
          <w:tab w:val="left" w:pos="1723"/>
          <w:tab w:val="left" w:pos="8283"/>
        </w:tabs>
        <w:spacing w:after="0"/>
        <w:ind w:left="0" w:firstLine="0"/>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16" w:rsidRDefault="00640616" w:rsidP="00902F9E">
      <w:pPr>
        <w:spacing w:after="0" w:line="240" w:lineRule="auto"/>
      </w:pPr>
      <w:r>
        <w:separator/>
      </w:r>
    </w:p>
  </w:endnote>
  <w:endnote w:type="continuationSeparator" w:id="0">
    <w:p w:rsidR="00640616" w:rsidRDefault="00640616"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16" w:rsidRDefault="00640616" w:rsidP="00902F9E">
      <w:pPr>
        <w:spacing w:after="0" w:line="240" w:lineRule="auto"/>
      </w:pPr>
      <w:r>
        <w:separator/>
      </w:r>
    </w:p>
  </w:footnote>
  <w:footnote w:type="continuationSeparator" w:id="0">
    <w:p w:rsidR="00640616" w:rsidRDefault="00640616"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2324"/>
    <w:rsid w:val="00137093"/>
    <w:rsid w:val="00154A63"/>
    <w:rsid w:val="00165D0D"/>
    <w:rsid w:val="00192FC8"/>
    <w:rsid w:val="001A0D7C"/>
    <w:rsid w:val="001F0527"/>
    <w:rsid w:val="0021348B"/>
    <w:rsid w:val="00225FFB"/>
    <w:rsid w:val="00234333"/>
    <w:rsid w:val="00250DAB"/>
    <w:rsid w:val="0029081D"/>
    <w:rsid w:val="00295FCA"/>
    <w:rsid w:val="002C7888"/>
    <w:rsid w:val="002D7B8B"/>
    <w:rsid w:val="0031176A"/>
    <w:rsid w:val="0032624B"/>
    <w:rsid w:val="00346103"/>
    <w:rsid w:val="00352FD8"/>
    <w:rsid w:val="00482F31"/>
    <w:rsid w:val="005472EC"/>
    <w:rsid w:val="005500ED"/>
    <w:rsid w:val="0055698E"/>
    <w:rsid w:val="005B7CB6"/>
    <w:rsid w:val="005C68F2"/>
    <w:rsid w:val="005E6F35"/>
    <w:rsid w:val="005F4B48"/>
    <w:rsid w:val="00640616"/>
    <w:rsid w:val="00657AD8"/>
    <w:rsid w:val="006F31CA"/>
    <w:rsid w:val="007346B7"/>
    <w:rsid w:val="00765F41"/>
    <w:rsid w:val="00777436"/>
    <w:rsid w:val="00792D6A"/>
    <w:rsid w:val="007C3515"/>
    <w:rsid w:val="007C7AF6"/>
    <w:rsid w:val="007E64E3"/>
    <w:rsid w:val="007F3380"/>
    <w:rsid w:val="00824513"/>
    <w:rsid w:val="008330B1"/>
    <w:rsid w:val="00900758"/>
    <w:rsid w:val="00902F9E"/>
    <w:rsid w:val="00904F79"/>
    <w:rsid w:val="00906216"/>
    <w:rsid w:val="00911580"/>
    <w:rsid w:val="0091591D"/>
    <w:rsid w:val="009168F8"/>
    <w:rsid w:val="0098264D"/>
    <w:rsid w:val="00A23154"/>
    <w:rsid w:val="00A4154F"/>
    <w:rsid w:val="00A83B5A"/>
    <w:rsid w:val="00B91A7A"/>
    <w:rsid w:val="00BB71FA"/>
    <w:rsid w:val="00BC1D78"/>
    <w:rsid w:val="00BE72D2"/>
    <w:rsid w:val="00BF70CA"/>
    <w:rsid w:val="00C025CE"/>
    <w:rsid w:val="00C0278F"/>
    <w:rsid w:val="00C054D4"/>
    <w:rsid w:val="00C13137"/>
    <w:rsid w:val="00C26F63"/>
    <w:rsid w:val="00C573FC"/>
    <w:rsid w:val="00C977E8"/>
    <w:rsid w:val="00CB0E64"/>
    <w:rsid w:val="00CB6B52"/>
    <w:rsid w:val="00CF005E"/>
    <w:rsid w:val="00D01630"/>
    <w:rsid w:val="00D1011D"/>
    <w:rsid w:val="00D13E76"/>
    <w:rsid w:val="00D16054"/>
    <w:rsid w:val="00D64089"/>
    <w:rsid w:val="00D8394E"/>
    <w:rsid w:val="00DB0265"/>
    <w:rsid w:val="00DD3754"/>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4252</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2022-09-19T07:26:00Z</dcterms:created>
  <dcterms:modified xsi:type="dcterms:W3CDTF">2023-03-02T11:16:00Z</dcterms:modified>
</cp:coreProperties>
</file>