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10281" w:type="dxa"/>
        <w:jc w:val="center"/>
        <w:tblInd w:w="0" w:type="dxa"/>
        <w:tblLayout w:type="fixed"/>
        <w:tblLook w:val="0000"/>
      </w:tblPr>
      <w:tblGrid>
        <w:gridCol w:w="5141"/>
        <w:gridCol w:w="5140"/>
      </w:tblGrid>
      <w:tr w:rsidR="00053991">
        <w:trPr>
          <w:trHeight w:val="353"/>
          <w:jc w:val="center"/>
        </w:trPr>
        <w:tc>
          <w:tcPr>
            <w:tcW w:w="5141" w:type="dxa"/>
          </w:tcPr>
          <w:p w:rsidR="00053991" w:rsidRDefault="001C7D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5140" w:type="dxa"/>
          </w:tcPr>
          <w:p w:rsidR="00053991" w:rsidRDefault="001C7D70" w:rsidP="005D4C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</w:t>
            </w:r>
            <w:r w:rsidR="005D4CE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053991" w:rsidRDefault="001C7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053991" w:rsidRDefault="001C7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оказанию услуг п</w:t>
      </w:r>
      <w:r w:rsidR="00827284">
        <w:rPr>
          <w:rFonts w:ascii="Times New Roman" w:hAnsi="Times New Roman"/>
          <w:b/>
          <w:sz w:val="24"/>
          <w:szCs w:val="24"/>
        </w:rPr>
        <w:t xml:space="preserve">о обслуживанию, сопровождению </w:t>
      </w:r>
      <w:r>
        <w:rPr>
          <w:rFonts w:ascii="Times New Roman" w:hAnsi="Times New Roman"/>
          <w:b/>
          <w:sz w:val="24"/>
          <w:szCs w:val="24"/>
        </w:rPr>
        <w:t>программных комплексов 1С, для ЧУЗ «КБ «РЖД-Медицина» г. Самара»</w:t>
      </w:r>
    </w:p>
    <w:p w:rsidR="00053991" w:rsidRPr="000142BC" w:rsidRDefault="000142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1C7D70">
        <w:rPr>
          <w:rFonts w:ascii="Times New Roman" w:hAnsi="Times New Roman"/>
          <w:b/>
          <w:color w:val="000000"/>
          <w:sz w:val="24"/>
          <w:szCs w:val="24"/>
        </w:rPr>
        <w:t>рограммного комплекса 1С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подсистем </w:t>
      </w:r>
      <w:r w:rsidRPr="000142BC">
        <w:rPr>
          <w:rFonts w:ascii="Times New Roman" w:hAnsi="Times New Roman"/>
          <w:b/>
          <w:color w:val="000000"/>
          <w:sz w:val="24"/>
          <w:szCs w:val="24"/>
        </w:rPr>
        <w:t>“1С Учет медикаментов”, “1С Учет блюд диетического питания”, “1С Склад”</w:t>
      </w:r>
    </w:p>
    <w:tbl>
      <w:tblPr>
        <w:tblStyle w:val="af9"/>
        <w:tblW w:w="10029" w:type="dxa"/>
        <w:jc w:val="center"/>
        <w:tblInd w:w="115" w:type="dxa"/>
        <w:tblLayout w:type="fixed"/>
        <w:tblLook w:val="0000"/>
      </w:tblPr>
      <w:tblGrid>
        <w:gridCol w:w="1702"/>
        <w:gridCol w:w="2835"/>
        <w:gridCol w:w="2144"/>
        <w:gridCol w:w="843"/>
        <w:gridCol w:w="2505"/>
      </w:tblGrid>
      <w:tr w:rsidR="00053991" w:rsidTr="00827284">
        <w:trPr>
          <w:trHeight w:val="10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991" w:rsidRDefault="001C7D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r w:rsidR="000142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053991" w:rsidRDefault="000142BC" w:rsidP="00885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</w:t>
            </w:r>
            <w:r w:rsidR="0088538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991" w:rsidRDefault="001C7D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функционала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991" w:rsidRDefault="001C7D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991" w:rsidRDefault="001C7D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АРМ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991" w:rsidRDefault="001C7D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услуги</w:t>
            </w:r>
          </w:p>
        </w:tc>
      </w:tr>
      <w:tr w:rsidR="00053991" w:rsidTr="00827284">
        <w:trPr>
          <w:trHeight w:val="15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D" w:rsidRPr="000142BC" w:rsidRDefault="0088538D" w:rsidP="0088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1С Учет медикаментов, 1С Учет блюд диетического питания, 1С Склад</w:t>
            </w:r>
          </w:p>
          <w:p w:rsidR="00053991" w:rsidRDefault="000539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Подразделы:</w:t>
            </w:r>
          </w:p>
          <w:p w:rsidR="0088538D" w:rsidRDefault="0088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медикаментов и </w:t>
            </w:r>
            <w:r w:rsidR="00A87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7D70">
              <w:rPr>
                <w:rFonts w:ascii="Times New Roman" w:hAnsi="Times New Roman"/>
                <w:sz w:val="24"/>
                <w:szCs w:val="24"/>
              </w:rPr>
              <w:t xml:space="preserve">ТМЦ, документооборот и отчетность по учету медикаментов центральной аптеки, учет кассовых операций механизмы регламентных операций, </w:t>
            </w:r>
          </w:p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Списания медикаментов и расходных материалов старшими медсестрами отделений.</w:t>
            </w:r>
            <w:r w:rsidR="0088538D">
              <w:rPr>
                <w:rFonts w:ascii="Times New Roman" w:hAnsi="Times New Roman"/>
                <w:sz w:val="24"/>
                <w:szCs w:val="24"/>
              </w:rPr>
              <w:t xml:space="preserve"> Применение электронно цифровой подписи для внутреннего документооборота.</w:t>
            </w:r>
          </w:p>
          <w:p w:rsidR="0088538D" w:rsidRDefault="0088538D" w:rsidP="00885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Списания по нормам продуктов питаний в пищеблоке стационаров.</w:t>
            </w:r>
          </w:p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Списания по нормам клинико-диагностической лаборатории.</w:t>
            </w:r>
          </w:p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Загрузка актов выполненных работ по отделениям из приложений по ДМС из конфигурации 1С Платные 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услуги.</w:t>
            </w:r>
          </w:p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списание блюд диетического питания по меню. </w:t>
            </w:r>
          </w:p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Списания продуктов питания  по рецептурам и блюд операторами пищеблоков.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91" w:rsidRDefault="000142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 ответственные лица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бухгалтерия, сотрудники хозяйственного блока и аптек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91" w:rsidRDefault="001C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D" w:rsidRDefault="001C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1.Модификация конфигураций в связи с изменением </w:t>
            </w:r>
            <w:r w:rsidR="0088538D">
              <w:rPr>
                <w:rFonts w:ascii="Times New Roman" w:hAnsi="Times New Roman"/>
                <w:color w:val="000000"/>
                <w:sz w:val="24"/>
                <w:szCs w:val="24"/>
              </w:rPr>
              <w:t>бизнес процессов Заказчика</w:t>
            </w:r>
          </w:p>
          <w:p w:rsidR="00053991" w:rsidRDefault="001C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Расширение функционала конфигурации</w:t>
            </w:r>
          </w:p>
          <w:p w:rsidR="00053991" w:rsidRDefault="001C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88538D">
              <w:rPr>
                <w:rFonts w:ascii="Times New Roman" w:hAnsi="Times New Roman"/>
                <w:color w:val="000000"/>
                <w:sz w:val="24"/>
                <w:szCs w:val="24"/>
              </w:rPr>
              <w:t>Поиск и устранение ошибок</w:t>
            </w:r>
          </w:p>
          <w:p w:rsidR="0088538D" w:rsidRDefault="0088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Генерация и установка новых электронных подписей</w:t>
            </w:r>
          </w:p>
          <w:p w:rsidR="00053991" w:rsidRDefault="00885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C7D70">
              <w:rPr>
                <w:rFonts w:ascii="Times New Roman" w:hAnsi="Times New Roman"/>
                <w:color w:val="000000"/>
                <w:sz w:val="24"/>
                <w:szCs w:val="24"/>
              </w:rPr>
              <w:t>. Консультации пользователей</w:t>
            </w:r>
          </w:p>
        </w:tc>
      </w:tr>
      <w:tr w:rsidR="00827284" w:rsidTr="00827284">
        <w:tblPrEx>
          <w:jc w:val="left"/>
          <w:tblLook w:val="04A0"/>
        </w:tblPrEx>
        <w:trPr>
          <w:trHeight w:val="10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827284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827284" w:rsidRDefault="00827284" w:rsidP="0025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функционала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АРМ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услуги</w:t>
            </w:r>
          </w:p>
        </w:tc>
      </w:tr>
      <w:tr w:rsidR="00827284" w:rsidTr="00827284">
        <w:tblPrEx>
          <w:jc w:val="left"/>
          <w:tblLook w:val="04A0"/>
        </w:tblPrEx>
        <w:trPr>
          <w:trHeight w:val="24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 учета историй болезней, больничных листов и листов назначений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историй болезни, переводы между отделениями и профилями,  в т.ч. реанимацией, ежедневные сводки Форма №7, 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порционников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отчетов для отдела статистики и экономистов.</w:t>
            </w:r>
          </w:p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Приемные отделения, посты лечебных отделений терапевтического, хирургического стационара, приемные отделения стационаров, дневные стационары в поликлинике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ст.Сызрани. Отдел статистики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расширения функционала конфигурации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Администрирование базы данных</w:t>
            </w:r>
          </w:p>
          <w:p w:rsidR="00827284" w:rsidRDefault="00827284" w:rsidP="00251E3A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Обновления системных справочников: МКБ10, МНН</w:t>
            </w:r>
          </w:p>
          <w:p w:rsidR="00827284" w:rsidRDefault="00827284" w:rsidP="00251E3A">
            <w:pPr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отчетов</w:t>
            </w:r>
            <w:r>
              <w:rPr>
                <w:rFonts w:ascii="Times New Roman" w:hAnsi="Times New Roman"/>
                <w:color w:val="FFFF00"/>
                <w:sz w:val="24"/>
                <w:szCs w:val="24"/>
              </w:rPr>
              <w:br/>
            </w:r>
          </w:p>
        </w:tc>
      </w:tr>
      <w:tr w:rsidR="00827284" w:rsidTr="00827284">
        <w:tblPrEx>
          <w:jc w:val="left"/>
          <w:tblLook w:val="04A0"/>
        </w:tblPrEx>
        <w:trPr>
          <w:trHeight w:val="15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Выписка, регистрация больничных листов, направлений на госпитализацию, отчетность 16ВН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Операторы стационаров и регистратур всех структурных подразделений. Отдел статистики, АСУ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форм справок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Разработка новых отчетов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обновлению настроек отбора формы 16-ВН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Обновление печатной формы больничных листов для бланков строгой отчетности</w:t>
            </w:r>
          </w:p>
        </w:tc>
      </w:tr>
      <w:tr w:rsidR="00827284" w:rsidTr="00827284">
        <w:tblPrEx>
          <w:jc w:val="left"/>
          <w:tblLook w:val="04A0"/>
        </w:tblPrEx>
        <w:trPr>
          <w:trHeight w:val="2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листов назначений медикаментозного лечения, первичных смотров, подтверждение выдачи медикаментов по листам назначений, передача медикаментов между отделениями, инвентаризация медикаментов.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наркозных карт пациентов</w:t>
            </w:r>
          </w:p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Ординаторские лечебных отделений терапевтического стационара, постовые медсестры, старшие медсестры, реанимация терапевтического стационара, бухгалтерия, экономисты, клинический фармаколог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 базы данных</w:t>
            </w:r>
          </w:p>
        </w:tc>
      </w:tr>
      <w:tr w:rsidR="00827284" w:rsidTr="00827284">
        <w:tblPrEx>
          <w:jc w:val="left"/>
          <w:tblLook w:val="04A0"/>
        </w:tblPrEx>
        <w:trPr>
          <w:trHeight w:val="15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 по учету оказания платных медицинских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договоров и актов выполненных работ на оказание платных медицинских услуг. Закрытие актов выполненных работ. Отчетность по выполненным медицинским услугам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Кассы, администраторы всех структурных подразделений, регистратура операторы, экономисты, бухгалтерия.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Обновления печатных форм документов: договора с физическими лицами, дополнительные 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827284" w:rsidTr="00827284">
        <w:tblPrEx>
          <w:jc w:val="left"/>
          <w:tblLook w:val="04A0"/>
        </w:tblPrEx>
        <w:trPr>
          <w:trHeight w:val="15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7E3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направлений и актов выполненных работ на оказание платных медицинских услуг в системе ДМС. Закрытие актов выполненных работ. Формирование приложений к счетам по ДМС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 прейскурантов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по модификации формирования приложений</w:t>
            </w:r>
          </w:p>
        </w:tc>
      </w:tr>
      <w:tr w:rsidR="00827284" w:rsidTr="00827284">
        <w:tblPrEx>
          <w:jc w:val="left"/>
          <w:tblLook w:val="04A0"/>
        </w:tblPrEx>
        <w:trPr>
          <w:trHeight w:val="7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7E3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технологических карт, отчетность по себестоимости и рентабельности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медицинских услуг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функционала по требованию заказчика</w:t>
            </w:r>
          </w:p>
        </w:tc>
      </w:tr>
      <w:tr w:rsidR="00827284" w:rsidTr="00827284">
        <w:tblPrEx>
          <w:jc w:val="left"/>
          <w:tblLook w:val="04A0"/>
        </w:tblPrEx>
        <w:trPr>
          <w:trHeight w:val="8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7E3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Отчетность по выполненным медицинским услугам по пациентам, исполнителям, отделениям, страховым компаниям.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подключению и настройке внешнего оборудования - фискальных регистраторов, сканеров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штрих-кодов</w:t>
            </w:r>
            <w:proofErr w:type="gramEnd"/>
          </w:p>
        </w:tc>
      </w:tr>
      <w:tr w:rsidR="00827284" w:rsidTr="00827284">
        <w:tblPrEx>
          <w:jc w:val="left"/>
          <w:tblLook w:val="04A0"/>
        </w:tblPrEx>
        <w:trPr>
          <w:trHeight w:val="1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 учета путевых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7E3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Выписка путевых листов, указание пробега и заправки.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Формирование накопительной ведомости по автомобилям и карточек автомобилей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Диспетчер гаража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Бухгалтер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 функционала обмена между конфигурациями</w:t>
            </w:r>
          </w:p>
        </w:tc>
      </w:tr>
      <w:tr w:rsidR="00827284" w:rsidTr="00827284">
        <w:tblPrEx>
          <w:jc w:val="left"/>
          <w:tblLook w:val="04A0"/>
        </w:tblPrEx>
        <w:trPr>
          <w:trHeight w:val="1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 по ведению протоколов рентгенологических исследований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7E3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протоколов  исследований, отправка результатов на электронную почту пациентов, отчетность по данным исследований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Врачи рентгенологического отделения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ункционала обмена,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Доработка.</w:t>
            </w:r>
          </w:p>
        </w:tc>
      </w:tr>
      <w:tr w:rsidR="00827284" w:rsidTr="00827284">
        <w:tblPrEx>
          <w:jc w:val="left"/>
          <w:tblLook w:val="04A0"/>
        </w:tblPrEx>
        <w:trPr>
          <w:trHeight w:val="1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 учета платных медицинских услуг стоматологии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договоров с пациентами, загрузка выполненных услуг из МИС АИС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Администраторы, кассиры стоматологии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4" w:rsidRDefault="00827284" w:rsidP="0025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доработка конфигурации</w:t>
            </w:r>
          </w:p>
        </w:tc>
      </w:tr>
    </w:tbl>
    <w:p w:rsidR="00053991" w:rsidRDefault="00053991">
      <w:pPr>
        <w:rPr>
          <w:rFonts w:ascii="Times New Roman" w:hAnsi="Times New Roman"/>
          <w:b/>
          <w:sz w:val="24"/>
          <w:szCs w:val="24"/>
        </w:rPr>
      </w:pPr>
    </w:p>
    <w:p w:rsidR="00827284" w:rsidRDefault="00827284">
      <w:pPr>
        <w:rPr>
          <w:rFonts w:ascii="Times New Roman" w:hAnsi="Times New Roman"/>
          <w:b/>
          <w:sz w:val="24"/>
          <w:szCs w:val="24"/>
        </w:rPr>
      </w:pPr>
    </w:p>
    <w:p w:rsidR="00827284" w:rsidRDefault="008272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76D4E" w:rsidRDefault="001C7D70" w:rsidP="00876D4E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876D4E">
        <w:rPr>
          <w:b/>
          <w:color w:val="000000"/>
          <w:sz w:val="24"/>
          <w:szCs w:val="24"/>
        </w:rPr>
        <w:lastRenderedPageBreak/>
        <w:t xml:space="preserve">Услуги по </w:t>
      </w:r>
      <w:r w:rsidR="00876D4E" w:rsidRPr="00876D4E">
        <w:rPr>
          <w:b/>
          <w:color w:val="000000"/>
          <w:sz w:val="24"/>
          <w:szCs w:val="24"/>
        </w:rPr>
        <w:t>обслуживанию отраслевого решения конфигурации 1С: Больничная Аптека</w:t>
      </w:r>
    </w:p>
    <w:p w:rsidR="00876D4E" w:rsidRPr="00876D4E" w:rsidRDefault="00876D4E" w:rsidP="00876D4E">
      <w:pPr>
        <w:pStyle w:val="af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9"/>
        <w:tblW w:w="10029" w:type="dxa"/>
        <w:jc w:val="center"/>
        <w:tblInd w:w="0" w:type="dxa"/>
        <w:tblLayout w:type="fixed"/>
        <w:tblLook w:val="0000"/>
      </w:tblPr>
      <w:tblGrid>
        <w:gridCol w:w="1702"/>
        <w:gridCol w:w="2835"/>
        <w:gridCol w:w="2144"/>
        <w:gridCol w:w="843"/>
        <w:gridCol w:w="2505"/>
      </w:tblGrid>
      <w:tr w:rsidR="00876D4E" w:rsidTr="00AC2B1E">
        <w:trPr>
          <w:trHeight w:val="10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76D4E" w:rsidRDefault="00876D4E" w:rsidP="00AC2B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функционала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АРМ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услуги</w:t>
            </w:r>
          </w:p>
        </w:tc>
      </w:tr>
      <w:tr w:rsidR="00876D4E" w:rsidTr="00AC2B1E">
        <w:trPr>
          <w:trHeight w:val="15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Pr="00876D4E" w:rsidRDefault="00876D4E" w:rsidP="00AC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D4E">
              <w:rPr>
                <w:rFonts w:ascii="Times New Roman" w:hAnsi="Times New Roman"/>
                <w:color w:val="000000"/>
                <w:sz w:val="24"/>
                <w:szCs w:val="24"/>
              </w:rPr>
              <w:t>Маркировка лекарственных средств</w:t>
            </w:r>
          </w:p>
          <w:p w:rsidR="00876D4E" w:rsidRDefault="00876D4E" w:rsidP="00AC2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876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Розничные продажи, Подтверждение поступление медикаментов и их выбытие в системе Честный знак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876D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аптек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D4E" w:rsidRDefault="00876D4E" w:rsidP="00AC2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1.Обновление релизов</w:t>
            </w:r>
          </w:p>
          <w:p w:rsidR="00876D4E" w:rsidRDefault="00876D4E" w:rsidP="00AC2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Контроль учета выбытия медикаментов</w:t>
            </w:r>
          </w:p>
          <w:p w:rsidR="00876D4E" w:rsidRDefault="00876D4E" w:rsidP="00AC2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Поиск и устранение ошибок</w:t>
            </w:r>
          </w:p>
          <w:p w:rsidR="00876D4E" w:rsidRDefault="00876D4E" w:rsidP="00AC2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Консультации пользователей</w:t>
            </w:r>
          </w:p>
        </w:tc>
      </w:tr>
    </w:tbl>
    <w:p w:rsidR="00876D4E" w:rsidRPr="00876D4E" w:rsidRDefault="00876D4E" w:rsidP="00876D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053991" w:rsidRDefault="001C7D7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доработке и модификации конфигурации оказываются по отдельным </w:t>
      </w:r>
      <w:proofErr w:type="gramStart"/>
      <w:r>
        <w:rPr>
          <w:rFonts w:ascii="Times New Roman" w:hAnsi="Times New Roman"/>
          <w:sz w:val="24"/>
          <w:szCs w:val="24"/>
        </w:rPr>
        <w:t>заявкам</w:t>
      </w:r>
      <w:proofErr w:type="gramEnd"/>
      <w:r>
        <w:rPr>
          <w:rFonts w:ascii="Times New Roman" w:hAnsi="Times New Roman"/>
          <w:sz w:val="24"/>
          <w:szCs w:val="24"/>
        </w:rPr>
        <w:t xml:space="preserve"> и  стоимость их определяется исходя из стоимости нормо-часа согласно нижеперечисленных видов работ:</w:t>
      </w:r>
    </w:p>
    <w:p w:rsidR="00053991" w:rsidRDefault="001C7D70" w:rsidP="0087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Услуги по сопровождению взаимодействия между информационными  системами и конфигурациями 1С</w:t>
      </w:r>
    </w:p>
    <w:tbl>
      <w:tblPr>
        <w:tblStyle w:val="afb"/>
        <w:tblW w:w="9923" w:type="dxa"/>
        <w:tblInd w:w="-284" w:type="dxa"/>
        <w:tblLayout w:type="fixed"/>
        <w:tblLook w:val="0400"/>
      </w:tblPr>
      <w:tblGrid>
        <w:gridCol w:w="300"/>
        <w:gridCol w:w="1134"/>
        <w:gridCol w:w="4521"/>
        <w:gridCol w:w="1984"/>
        <w:gridCol w:w="1984"/>
      </w:tblGrid>
      <w:tr w:rsidR="00053991">
        <w:trPr>
          <w:trHeight w:val="1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053991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операции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 по обеспечению взаимодействиями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База источник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получатель</w:t>
            </w:r>
          </w:p>
        </w:tc>
      </w:tr>
      <w:tr w:rsidR="00053991">
        <w:trPr>
          <w:trHeight w:val="39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 документов "Передача медикаментов в отделения", выгрузка остатков центральной аптеки в справочник медикаментов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r w:rsidR="00C24D16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исследований по наименованиям по количеству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ЛИС Алиса/Файлы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r w:rsidR="00C24D16">
              <w:rPr>
                <w:rFonts w:ascii="Times New Roman" w:hAnsi="Times New Roman"/>
                <w:sz w:val="24"/>
                <w:szCs w:val="24"/>
              </w:rPr>
              <w:t>С</w:t>
            </w:r>
            <w:r w:rsidR="00571580">
              <w:rPr>
                <w:rFonts w:ascii="Times New Roman" w:hAnsi="Times New Roman"/>
                <w:sz w:val="24"/>
                <w:szCs w:val="24"/>
              </w:rPr>
              <w:t>к</w:t>
            </w:r>
            <w:r w:rsidR="00C24D16">
              <w:rPr>
                <w:rFonts w:ascii="Times New Roman" w:hAnsi="Times New Roman"/>
                <w:sz w:val="24"/>
                <w:szCs w:val="24"/>
              </w:rPr>
              <w:t>лад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Списания по историям болезни, внутренние перемещения между отделениями медикаментов. (17 отделений)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r w:rsidR="00C24D16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Персональных данных пациентов из АИС Поликлиника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DBF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Историй болезни (персональных данных пациентов) из АИС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 лабораторных исследований с привязкой к историям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ЛИС Алиса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Файлов отчетов для сайта оперативных данных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3A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Истории болезни, 1С Платные услуги, 1С </w:t>
            </w:r>
            <w:r w:rsidR="003A7CC5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оперативных данных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отделениям, диетам, источникам финансирования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3A7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r w:rsidR="003A7CC5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r w:rsidR="00C24D16">
              <w:rPr>
                <w:rFonts w:ascii="Times New Roman" w:hAnsi="Times New Roman"/>
                <w:sz w:val="24"/>
                <w:szCs w:val="24"/>
              </w:rPr>
              <w:t>Учет блюд диет</w:t>
            </w:r>
            <w:proofErr w:type="gramStart"/>
            <w:r w:rsidR="00C24D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24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4D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24D16">
              <w:rPr>
                <w:rFonts w:ascii="Times New Roman" w:hAnsi="Times New Roman"/>
                <w:sz w:val="24"/>
                <w:szCs w:val="24"/>
              </w:rPr>
              <w:t>итания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 по выполненным услугам из 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Стоматология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Электронных больничных листов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ФСС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 реализация розничной аптеки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Больничная аптека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 w:rsidP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r w:rsidR="00C24D16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Протоколов описания снимков КТ\МРТ пациентам по электронной почте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КТ\МРТ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 пациентов в буферную таблицу из конфигурации учет платных услуг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ЛИС Алиса</w:t>
            </w:r>
          </w:p>
        </w:tc>
      </w:tr>
      <w:tr w:rsidR="00053991">
        <w:trPr>
          <w:trHeight w:val="1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C2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</w:t>
            </w:r>
          </w:p>
        </w:tc>
        <w:tc>
          <w:tcPr>
            <w:tcW w:w="45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Данных истории болезни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лабораторную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инф. Систему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 ЛИС Алиса</w:t>
            </w:r>
          </w:p>
        </w:tc>
      </w:tr>
    </w:tbl>
    <w:p w:rsidR="003A7CC5" w:rsidRDefault="003A7CC5">
      <w:pPr>
        <w:ind w:left="360"/>
        <w:rPr>
          <w:rFonts w:ascii="Times New Roman" w:hAnsi="Times New Roman"/>
          <w:b/>
          <w:sz w:val="24"/>
          <w:szCs w:val="24"/>
        </w:rPr>
      </w:pPr>
    </w:p>
    <w:p w:rsidR="00053991" w:rsidRDefault="001C7D70" w:rsidP="0087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Услуги по </w:t>
      </w:r>
      <w:r w:rsidR="00876D4E">
        <w:rPr>
          <w:rFonts w:ascii="Times New Roman" w:hAnsi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</w:rPr>
        <w:t>работк</w:t>
      </w:r>
      <w:r w:rsidR="00876D4E">
        <w:rPr>
          <w:rFonts w:ascii="Times New Roman" w:hAnsi="Times New Roman"/>
          <w:b/>
          <w:color w:val="000000"/>
          <w:sz w:val="24"/>
          <w:szCs w:val="24"/>
        </w:rPr>
        <w:t>ам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модификаци</w:t>
      </w:r>
      <w:r w:rsidR="00876D4E">
        <w:rPr>
          <w:rFonts w:ascii="Times New Roman" w:hAnsi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конфигураций</w:t>
      </w:r>
    </w:p>
    <w:p w:rsidR="00053991" w:rsidRDefault="001C7D7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 разработке и модификации конфигураций оказываются по отдельным заявкам,  стоимость их определяется исходя из стоимости нормо-часа</w:t>
      </w:r>
    </w:p>
    <w:tbl>
      <w:tblPr>
        <w:tblStyle w:val="afd"/>
        <w:tblW w:w="9498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6207"/>
        <w:gridCol w:w="2440"/>
      </w:tblGrid>
      <w:tr w:rsidR="00053991">
        <w:trPr>
          <w:trHeight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услуг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кол-во часов в месяц</w:t>
            </w:r>
          </w:p>
        </w:tc>
      </w:tr>
      <w:tr w:rsidR="00053991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новых объектов метаданных; документов, справочников в конфигурации 1С V 7.7. V8.2 V8.3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8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53991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дополнительных отчетов в конфигурациях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8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53991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программных блоков направленных на дальнейшую автоматизацию бизнес-процессов и привязку к новой учетной политике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8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53991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 w:rsidP="00802B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программных модулей по </w:t>
            </w:r>
            <w:r w:rsidR="00802B6B">
              <w:rPr>
                <w:rFonts w:ascii="Times New Roman" w:hAnsi="Times New Roman"/>
                <w:color w:val="000000"/>
                <w:sz w:val="24"/>
                <w:szCs w:val="24"/>
              </w:rPr>
              <w:t>обмену данными между информационными системами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1C V8.2 c конфигурациями «Листы назначений</w:t>
            </w:r>
            <w:r w:rsidR="00802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болезней»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8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53991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новых прав пользователей, интерфейсов.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8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53991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1C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отчетов, модификация существующих отчетов по требованию Заказчика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1" w:rsidRDefault="0080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7D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2B6B" w:rsidRDefault="001C7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МИС:</w:t>
      </w:r>
    </w:p>
    <w:p w:rsidR="00053991" w:rsidRPr="00802B6B" w:rsidRDefault="00802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802B6B">
        <w:rPr>
          <w:rFonts w:ascii="Times New Roman" w:hAnsi="Times New Roman"/>
          <w:sz w:val="24"/>
          <w:szCs w:val="24"/>
        </w:rPr>
        <w:t>1С Учет медикаментов</w:t>
      </w:r>
      <w:r>
        <w:rPr>
          <w:rFonts w:ascii="Times New Roman" w:hAnsi="Times New Roman"/>
          <w:sz w:val="24"/>
          <w:szCs w:val="24"/>
        </w:rPr>
        <w:t xml:space="preserve">  -  1С 8.2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Pr="00802B6B">
        <w:rPr>
          <w:rFonts w:ascii="Times New Roman" w:hAnsi="Times New Roman"/>
          <w:sz w:val="24"/>
          <w:szCs w:val="24"/>
        </w:rPr>
        <w:t xml:space="preserve">1С Учет блюд диетического питания </w:t>
      </w:r>
      <w:r>
        <w:rPr>
          <w:rFonts w:ascii="Times New Roman" w:hAnsi="Times New Roman"/>
          <w:sz w:val="24"/>
          <w:szCs w:val="24"/>
        </w:rPr>
        <w:t>-  1С 8.2</w:t>
      </w:r>
      <w:r>
        <w:rPr>
          <w:rFonts w:ascii="Times New Roman" w:hAnsi="Times New Roman"/>
          <w:sz w:val="24"/>
          <w:szCs w:val="24"/>
        </w:rPr>
        <w:br/>
      </w:r>
      <w:r w:rsidRPr="00802B6B">
        <w:rPr>
          <w:rFonts w:ascii="Times New Roman" w:hAnsi="Times New Roman"/>
          <w:sz w:val="24"/>
          <w:szCs w:val="24"/>
        </w:rPr>
        <w:t>3. 1С Склад 1С 8.2</w:t>
      </w:r>
      <w:r w:rsidRPr="00802B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1С Медицина. Больничная аптека</w:t>
      </w:r>
      <w:r>
        <w:rPr>
          <w:rFonts w:ascii="Times New Roman" w:hAnsi="Times New Roman"/>
          <w:sz w:val="24"/>
          <w:szCs w:val="24"/>
        </w:rPr>
        <w:br/>
        <w:t>5</w:t>
      </w:r>
      <w:r w:rsidR="001C7D70">
        <w:rPr>
          <w:rFonts w:ascii="Times New Roman" w:hAnsi="Times New Roman"/>
          <w:sz w:val="24"/>
          <w:szCs w:val="24"/>
        </w:rPr>
        <w:t>.  Истории болезни</w:t>
      </w:r>
      <w:proofErr w:type="gramStart"/>
      <w:r w:rsidR="001C7D7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C7D70">
        <w:rPr>
          <w:rFonts w:ascii="Times New Roman" w:hAnsi="Times New Roman"/>
          <w:sz w:val="24"/>
          <w:szCs w:val="24"/>
        </w:rPr>
        <w:t>больничные листы, листы назначений   -  1С 7.7</w:t>
      </w:r>
      <w:r w:rsidR="001C7D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1C7D70">
        <w:rPr>
          <w:rFonts w:ascii="Times New Roman" w:hAnsi="Times New Roman"/>
          <w:sz w:val="24"/>
          <w:szCs w:val="24"/>
        </w:rPr>
        <w:t>.  Платные услуги и ДМС  - 1С 7.7</w:t>
      </w:r>
      <w:r w:rsidR="001C7D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1C7D70">
        <w:rPr>
          <w:rFonts w:ascii="Times New Roman" w:hAnsi="Times New Roman"/>
          <w:sz w:val="24"/>
          <w:szCs w:val="24"/>
        </w:rPr>
        <w:t>.  Учет платных медицинских услуг в стоматологи – 1С 8.3</w:t>
      </w:r>
      <w:r w:rsidR="001C7D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1C7D70">
        <w:rPr>
          <w:rFonts w:ascii="Times New Roman" w:hAnsi="Times New Roman"/>
          <w:sz w:val="24"/>
          <w:szCs w:val="24"/>
        </w:rPr>
        <w:t>.  Учет путевых листов – 1С 7.7</w:t>
      </w:r>
      <w:r w:rsidR="001C7D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</w:t>
      </w:r>
      <w:r w:rsidR="001C7D70">
        <w:rPr>
          <w:rFonts w:ascii="Times New Roman" w:hAnsi="Times New Roman"/>
          <w:sz w:val="24"/>
          <w:szCs w:val="24"/>
        </w:rPr>
        <w:t>.  Протоколы рентген-исследований  - 1С 8.3</w:t>
      </w:r>
    </w:p>
    <w:p w:rsidR="00053991" w:rsidRDefault="001C7D70" w:rsidP="0087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Требования качества оказываемых услуг</w:t>
      </w:r>
    </w:p>
    <w:p w:rsidR="00053991" w:rsidRDefault="001C7D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053991" w:rsidRDefault="001C7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осуществляет ежемесячное сопровождение в течение года, включая следующие услуги:</w:t>
      </w:r>
    </w:p>
    <w:p w:rsidR="00053991" w:rsidRDefault="001C7D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Консультация пользователей по работе с документами;</w:t>
      </w:r>
    </w:p>
    <w:p w:rsidR="00053991" w:rsidRDefault="001C7D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Консультации пользователей по использованию стандартной и специализированной отчетности;</w:t>
      </w:r>
    </w:p>
    <w:p w:rsidR="00053991" w:rsidRDefault="001C7D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Настройка отчетов в пользовательском режиме, используя возможности системы компоновки данных;</w:t>
      </w:r>
    </w:p>
    <w:p w:rsidR="00053991" w:rsidRDefault="001C7D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Консультация пользователей по формированию и выгрузке отчётности.</w:t>
      </w:r>
    </w:p>
    <w:p w:rsidR="00053991" w:rsidRDefault="001C7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переподключение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пользователей).  </w:t>
      </w:r>
    </w:p>
    <w:p w:rsidR="00053991" w:rsidRDefault="001C7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053991" w:rsidRDefault="001C7D70">
      <w:pPr>
        <w:numPr>
          <w:ilvl w:val="1"/>
          <w:numId w:val="2"/>
        </w:numPr>
        <w:tabs>
          <w:tab w:val="left" w:pos="730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оказания услуг должна быть обеспечена бесперебойная работа 1С. </w:t>
      </w:r>
    </w:p>
    <w:p w:rsidR="00053991" w:rsidRDefault="001C7D70">
      <w:pPr>
        <w:numPr>
          <w:ilvl w:val="1"/>
          <w:numId w:val="2"/>
        </w:numPr>
        <w:tabs>
          <w:tab w:val="left" w:pos="730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«Горячая линия» должна быть доступной для получения консультаций: с 8:00 до 18:00.по местному времени в рабочие дни, установленные в соответствии с законодательством РФ.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на территорию Заказчика.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защиты). 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053991" w:rsidRDefault="001C7D7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053991" w:rsidRDefault="00053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053991" w:rsidRDefault="001C7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Сроки оказания услуг</w:t>
      </w:r>
      <w:r>
        <w:rPr>
          <w:rFonts w:ascii="Times New Roman" w:hAnsi="Times New Roman"/>
          <w:color w:val="000000"/>
          <w:sz w:val="24"/>
          <w:szCs w:val="24"/>
        </w:rPr>
        <w:t>:   Февраль 202</w:t>
      </w:r>
      <w:r w:rsidR="005D4CE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г.- Январь 202</w:t>
      </w:r>
      <w:r w:rsidR="005D4CE3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bookmarkStart w:id="0" w:name="_GoBack"/>
      <w:bookmarkEnd w:id="0"/>
    </w:p>
    <w:tbl>
      <w:tblPr>
        <w:tblW w:w="10505" w:type="dxa"/>
        <w:tblInd w:w="93" w:type="dxa"/>
        <w:tblLook w:val="04A0"/>
      </w:tblPr>
      <w:tblGrid>
        <w:gridCol w:w="503"/>
        <w:gridCol w:w="1663"/>
        <w:gridCol w:w="2907"/>
        <w:gridCol w:w="1683"/>
        <w:gridCol w:w="1339"/>
        <w:gridCol w:w="709"/>
        <w:gridCol w:w="1701"/>
      </w:tblGrid>
      <w:tr w:rsidR="00607E76" w:rsidRPr="00607E76" w:rsidTr="00607E76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характеристики (марка, ГОСТ</w:t>
            </w:r>
            <w:proofErr w:type="gramStart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,Т</w:t>
            </w:r>
            <w:proofErr w:type="gramEnd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У, сорт, размер)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(максимальная) цена единицы продукции,</w:t>
            </w: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Ед-ца</w:t>
            </w:r>
            <w:proofErr w:type="spellEnd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Начальная (максимальная) цена,</w:t>
            </w:r>
            <w:r w:rsidRPr="00607E7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руб.</w:t>
            </w:r>
          </w:p>
        </w:tc>
      </w:tr>
      <w:tr w:rsidR="00607E76" w:rsidRPr="00607E76" w:rsidTr="00607E76">
        <w:trPr>
          <w:trHeight w:val="16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07E76" w:rsidRPr="00607E76" w:rsidTr="00607E76">
        <w:trPr>
          <w:trHeight w:val="8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07E76" w:rsidRPr="00607E76" w:rsidTr="00607E76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по обслуживанию, сопровождению конфигураций 1С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1. Программного комплекса 1С, подсистем “1С Учет медикаментов”, “1С Учет блюд диетического питания”, “1С Склад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74 356,67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E7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892 280,04</w:t>
            </w:r>
          </w:p>
        </w:tc>
      </w:tr>
      <w:tr w:rsidR="00607E76" w:rsidRPr="00607E76" w:rsidTr="00607E76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2. Услуги по обслуживанию отраслевого решения конфигурации 1С: Больничная Аптека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48 645,00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E7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583 740,00</w:t>
            </w:r>
          </w:p>
        </w:tc>
      </w:tr>
      <w:tr w:rsidR="00607E76" w:rsidRPr="00607E76" w:rsidTr="00607E76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3. Услуги по сопровождению взаимодействия между информационными  системами и конфигурациями 1С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52 758,67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E7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633 104,04</w:t>
            </w:r>
          </w:p>
        </w:tc>
      </w:tr>
      <w:tr w:rsidR="00607E76" w:rsidRPr="00607E76" w:rsidTr="00607E76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4. Услуги по доработкам и модификаций конфигураций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102 803,33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7E7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1 233 639,96</w:t>
            </w:r>
          </w:p>
        </w:tc>
      </w:tr>
      <w:tr w:rsidR="00607E76" w:rsidRPr="00607E76" w:rsidTr="00607E7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6" w:rsidRPr="00607E76" w:rsidRDefault="00607E76" w:rsidP="0060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E76" w:rsidRPr="00607E76" w:rsidRDefault="00607E76" w:rsidP="0060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E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3 342 764,04</w:t>
            </w:r>
          </w:p>
        </w:tc>
      </w:tr>
    </w:tbl>
    <w:p w:rsidR="00607E76" w:rsidRDefault="00607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07E76" w:rsidSect="00F301F3">
      <w:pgSz w:w="11906" w:h="16838"/>
      <w:pgMar w:top="1134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195"/>
    <w:multiLevelType w:val="multilevel"/>
    <w:tmpl w:val="D2C219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9F6"/>
    <w:multiLevelType w:val="multilevel"/>
    <w:tmpl w:val="6E46F0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1275E0"/>
    <w:multiLevelType w:val="multilevel"/>
    <w:tmpl w:val="D2C219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2604"/>
    <w:multiLevelType w:val="multilevel"/>
    <w:tmpl w:val="3E3AB3F6"/>
    <w:lvl w:ilvl="0">
      <w:start w:val="1"/>
      <w:numFmt w:val="decimal"/>
      <w:lvlText w:val="9.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10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5.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1145" w:hanging="720"/>
      </w:pPr>
    </w:lvl>
    <w:lvl w:ilvl="4">
      <w:start w:val="1"/>
      <w:numFmt w:val="decimal"/>
      <w:lvlText w:val="%1.%2.%3.%4.%5."/>
      <w:lvlJc w:val="left"/>
      <w:pPr>
        <w:ind w:left="1505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65" w:hanging="1440"/>
      </w:pPr>
    </w:lvl>
    <w:lvl w:ilvl="7">
      <w:start w:val="1"/>
      <w:numFmt w:val="decimal"/>
      <w:lvlText w:val="%1.%2.%3.%4.%5.%6.%7.%8."/>
      <w:lvlJc w:val="left"/>
      <w:pPr>
        <w:ind w:left="1865" w:hanging="1440"/>
      </w:pPr>
    </w:lvl>
    <w:lvl w:ilvl="8">
      <w:start w:val="1"/>
      <w:numFmt w:val="decimal"/>
      <w:lvlText w:val="%1.%2.%3.%4.%5.%6.%7.%8.%9."/>
      <w:lvlJc w:val="left"/>
      <w:pPr>
        <w:ind w:left="2225" w:hanging="1800"/>
      </w:pPr>
    </w:lvl>
  </w:abstractNum>
  <w:abstractNum w:abstractNumId="4">
    <w:nsid w:val="555852EC"/>
    <w:multiLevelType w:val="multilevel"/>
    <w:tmpl w:val="C42A29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7DD11CB2"/>
    <w:multiLevelType w:val="multilevel"/>
    <w:tmpl w:val="450C4A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991"/>
    <w:rsid w:val="000142BC"/>
    <w:rsid w:val="00053991"/>
    <w:rsid w:val="000D246E"/>
    <w:rsid w:val="001C7D70"/>
    <w:rsid w:val="002551CD"/>
    <w:rsid w:val="00297592"/>
    <w:rsid w:val="003A7CC5"/>
    <w:rsid w:val="00571580"/>
    <w:rsid w:val="005D4CE3"/>
    <w:rsid w:val="00607E76"/>
    <w:rsid w:val="00671DF6"/>
    <w:rsid w:val="006A794B"/>
    <w:rsid w:val="007E3CA6"/>
    <w:rsid w:val="00802B6B"/>
    <w:rsid w:val="00827284"/>
    <w:rsid w:val="00876D4E"/>
    <w:rsid w:val="0088538D"/>
    <w:rsid w:val="00A874A7"/>
    <w:rsid w:val="00C24D16"/>
    <w:rsid w:val="00DB26F8"/>
    <w:rsid w:val="00DE2806"/>
    <w:rsid w:val="00EA43E3"/>
    <w:rsid w:val="00F301F3"/>
    <w:rsid w:val="00FD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A7653F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F301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01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01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01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301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0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765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765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765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A7653F"/>
    <w:pPr>
      <w:widowControl w:val="0"/>
      <w:suppressAutoHyphens/>
      <w:autoSpaceDN w:val="0"/>
      <w:spacing w:after="0" w:line="240" w:lineRule="auto"/>
    </w:pPr>
    <w:rPr>
      <w:rFonts w:ascii="Arial" w:hAnsi="Arial" w:cs="Times New Roman"/>
      <w:b/>
      <w:kern w:val="3"/>
      <w:sz w:val="16"/>
      <w:szCs w:val="20"/>
    </w:rPr>
  </w:style>
  <w:style w:type="paragraph" w:styleId="a5">
    <w:name w:val="Body Text"/>
    <w:basedOn w:val="a"/>
    <w:link w:val="a6"/>
    <w:uiPriority w:val="99"/>
    <w:rsid w:val="00A7653F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7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7653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653F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A7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A7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A7653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A7653F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A7653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A7653F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A7653F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A7653F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rsid w:val="00A7653F"/>
  </w:style>
  <w:style w:type="character" w:customStyle="1" w:styleId="40">
    <w:name w:val="Основной текст (4) + Не курсив"/>
    <w:rsid w:val="00A7653F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A765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A765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A7653F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A7653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653F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A765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653F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aliases w:val="ТАБЛИЦЫ"/>
    <w:basedOn w:val="a"/>
    <w:link w:val="af2"/>
    <w:uiPriority w:val="34"/>
    <w:qFormat/>
    <w:rsid w:val="00A76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A76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A7653F"/>
  </w:style>
  <w:style w:type="character" w:customStyle="1" w:styleId="normaltextrun">
    <w:name w:val="normaltextrun"/>
    <w:basedOn w:val="a0"/>
    <w:rsid w:val="00A7653F"/>
  </w:style>
  <w:style w:type="character" w:customStyle="1" w:styleId="apple-converted-space">
    <w:name w:val="apple-converted-space"/>
    <w:basedOn w:val="a0"/>
    <w:rsid w:val="00A7653F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A76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E003C"/>
    <w:rPr>
      <w:color w:val="0000FF" w:themeColor="hyperlink"/>
      <w:u w:val="single"/>
    </w:rPr>
  </w:style>
  <w:style w:type="character" w:customStyle="1" w:styleId="22">
    <w:name w:val="Основной текст (2)_"/>
    <w:link w:val="23"/>
    <w:locked/>
    <w:rsid w:val="00C964C5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64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DA2BEB"/>
    <w:pPr>
      <w:spacing w:after="40" w:line="240" w:lineRule="auto"/>
      <w:ind w:left="720"/>
      <w:jc w:val="both"/>
    </w:pPr>
    <w:rPr>
      <w:rFonts w:ascii="Times New Roman" w:eastAsia="DejaVu Sans" w:hAnsi="Times New Roman"/>
      <w:sz w:val="24"/>
      <w:szCs w:val="24"/>
      <w:lang w:eastAsia="en-US"/>
    </w:rPr>
  </w:style>
  <w:style w:type="paragraph" w:styleId="af4">
    <w:name w:val="Normal (Web)"/>
    <w:basedOn w:val="a"/>
    <w:rsid w:val="00DA2BEB"/>
    <w:pPr>
      <w:spacing w:after="150" w:line="240" w:lineRule="auto"/>
    </w:pPr>
    <w:rPr>
      <w:rFonts w:ascii="Times New Roman" w:hAnsi="Times New Roman"/>
      <w:sz w:val="18"/>
      <w:szCs w:val="18"/>
    </w:rPr>
  </w:style>
  <w:style w:type="paragraph" w:styleId="af5">
    <w:name w:val="Subtitle"/>
    <w:basedOn w:val="a"/>
    <w:next w:val="a"/>
    <w:rsid w:val="00F301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F301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F301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F3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301F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"/>
    <w:rsid w:val="00F301F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"/>
    <w:rsid w:val="00F3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A7653F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765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765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765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A7653F"/>
    <w:pPr>
      <w:widowControl w:val="0"/>
      <w:suppressAutoHyphens/>
      <w:autoSpaceDN w:val="0"/>
      <w:spacing w:after="0" w:line="240" w:lineRule="auto"/>
    </w:pPr>
    <w:rPr>
      <w:rFonts w:ascii="Arial" w:hAnsi="Arial" w:cs="Times New Roman"/>
      <w:b/>
      <w:kern w:val="3"/>
      <w:sz w:val="16"/>
      <w:szCs w:val="20"/>
    </w:rPr>
  </w:style>
  <w:style w:type="paragraph" w:styleId="a5">
    <w:name w:val="Body Text"/>
    <w:basedOn w:val="a"/>
    <w:link w:val="a6"/>
    <w:uiPriority w:val="99"/>
    <w:rsid w:val="00A7653F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7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7653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7653F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A7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A7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A7653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A7653F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A7653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A7653F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A7653F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A7653F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rsid w:val="00A7653F"/>
  </w:style>
  <w:style w:type="character" w:customStyle="1" w:styleId="40">
    <w:name w:val="Основной текст (4) + Не курсив"/>
    <w:rsid w:val="00A7653F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A765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A765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A7653F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A7653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653F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A765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653F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aliases w:val="ТАБЛИЦЫ"/>
    <w:basedOn w:val="a"/>
    <w:link w:val="af2"/>
    <w:uiPriority w:val="34"/>
    <w:qFormat/>
    <w:rsid w:val="00A76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A76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A7653F"/>
  </w:style>
  <w:style w:type="character" w:customStyle="1" w:styleId="normaltextrun">
    <w:name w:val="normaltextrun"/>
    <w:basedOn w:val="a0"/>
    <w:rsid w:val="00A7653F"/>
  </w:style>
  <w:style w:type="character" w:customStyle="1" w:styleId="apple-converted-space">
    <w:name w:val="apple-converted-space"/>
    <w:basedOn w:val="a0"/>
    <w:rsid w:val="00A7653F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A76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E003C"/>
    <w:rPr>
      <w:color w:val="0000FF" w:themeColor="hyperlink"/>
      <w:u w:val="single"/>
    </w:rPr>
  </w:style>
  <w:style w:type="character" w:customStyle="1" w:styleId="22">
    <w:name w:val="Основной текст (2)_"/>
    <w:link w:val="23"/>
    <w:locked/>
    <w:rsid w:val="00C964C5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64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DA2BEB"/>
    <w:pPr>
      <w:spacing w:after="40" w:line="240" w:lineRule="auto"/>
      <w:ind w:left="720"/>
      <w:jc w:val="both"/>
    </w:pPr>
    <w:rPr>
      <w:rFonts w:ascii="Times New Roman" w:eastAsia="DejaVu Sans" w:hAnsi="Times New Roman"/>
      <w:sz w:val="24"/>
      <w:szCs w:val="24"/>
      <w:lang w:eastAsia="en-US"/>
    </w:rPr>
  </w:style>
  <w:style w:type="paragraph" w:styleId="af4">
    <w:name w:val="Normal (Web)"/>
    <w:basedOn w:val="a"/>
    <w:rsid w:val="00DA2BEB"/>
    <w:pPr>
      <w:spacing w:after="150" w:line="240" w:lineRule="auto"/>
    </w:pPr>
    <w:rPr>
      <w:rFonts w:ascii="Times New Roman" w:hAnsi="Times New Roman"/>
      <w:sz w:val="18"/>
      <w:szCs w:val="18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1zgysHjQxhpzPexUfSpvfpSMjg==">AMUW2mWnhD1TwPdGy/cViYOXo8XCdemEUjreSS7l21F3rrJI4M+8hjxwYDkJQS9rQ60+jjTifFLY6dJYe3Z5b+WPSm0838dSxcz5YcjKiM28r0/pK7jhLgcPoC7ZfcUQ/L1E5sGFjpuvaCRZxJNOHj4r4Nj3bZSrV6Lvr7DEnlofmFSItv85IYe7c9KEWZoYcm2d3IjDFFCFSkh2P5IJ4jU4OjoRfYjBTItRgmHcbso3HS801ZhufuoUVxp9GU8LS8W97Gm6PgFIgei3/jlSYzfZ1EmG2b+QPFHWbuB74Z0IODzYMr6Qu3+hL2qJM7RWNhaMbKGLqw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7</cp:revision>
  <dcterms:created xsi:type="dcterms:W3CDTF">2024-01-10T12:25:00Z</dcterms:created>
  <dcterms:modified xsi:type="dcterms:W3CDTF">2024-01-11T12:26:00Z</dcterms:modified>
</cp:coreProperties>
</file>