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8F3C9B" w:rsidRPr="008F3C9B">
        <w:rPr>
          <w:b/>
          <w:bCs/>
          <w:sz w:val="22"/>
          <w:szCs w:val="22"/>
        </w:rPr>
        <w:t>23140103054-0001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6125A9" w:rsidRPr="006125A9">
        <w:t xml:space="preserve"> </w:t>
      </w:r>
      <w:r w:rsidR="00E00E98" w:rsidRPr="00E00E98">
        <w:rPr>
          <w:rFonts w:ascii="Times New Roman" w:hAnsi="Times New Roman"/>
          <w:b/>
          <w:color w:val="000000"/>
        </w:rPr>
        <w:t xml:space="preserve">на право заключения договора поставки </w:t>
      </w:r>
      <w:r w:rsidR="008F3C9B" w:rsidRPr="008F3C9B">
        <w:rPr>
          <w:rFonts w:ascii="Times New Roman" w:hAnsi="Times New Roman"/>
          <w:b/>
          <w:color w:val="000000"/>
        </w:rPr>
        <w:t>расходных материалов для эндоскопического отделения на первое полугодие 2023г.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8F3C9B">
        <w:rPr>
          <w:rFonts w:ascii="Times New Roman" w:hAnsi="Times New Roman"/>
        </w:rPr>
        <w:t>08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8F3C9B">
        <w:rPr>
          <w:rFonts w:ascii="Times New Roman" w:hAnsi="Times New Roman"/>
        </w:rPr>
        <w:t>февраля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8F3C9B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321B01" w:rsidRDefault="000073E5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321B01" w:rsidRDefault="00EB04DC" w:rsidP="00EB04DC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321B01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Default="00041BD1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00E98" w:rsidRDefault="00E00E98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00E98" w:rsidRPr="00321B01" w:rsidRDefault="00E00E98" w:rsidP="006C4346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Default="000073E5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436B6D" w:rsidRPr="00321B01" w:rsidRDefault="00436B6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321B01" w:rsidRDefault="00041BD1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321B01" w:rsidRDefault="000073E5" w:rsidP="005D56DE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321B01" w:rsidRDefault="00FF6E5F" w:rsidP="00FF6E5F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21B01">
              <w:rPr>
                <w:sz w:val="22"/>
                <w:szCs w:val="22"/>
              </w:rPr>
              <w:t>Гусакова</w:t>
            </w:r>
            <w:proofErr w:type="spellEnd"/>
            <w:r w:rsidRPr="00321B01">
              <w:rPr>
                <w:sz w:val="22"/>
                <w:szCs w:val="22"/>
              </w:rPr>
              <w:t xml:space="preserve"> А.В.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Default="00AB5C72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E00E98" w:rsidRDefault="00E00E98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8F3C9B">
                    <w:rPr>
                      <w:color w:val="auto"/>
                      <w:sz w:val="22"/>
                      <w:szCs w:val="22"/>
                    </w:rPr>
                    <w:t>Жданова Е.С.</w:t>
                  </w:r>
                </w:p>
                <w:p w:rsidR="00E00E98" w:rsidRDefault="00E00E98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Ненашева О.В.</w:t>
                  </w:r>
                </w:p>
                <w:p w:rsidR="00436B6D" w:rsidRPr="00436B6D" w:rsidRDefault="00436B6D" w:rsidP="00342724">
                  <w:pPr>
                    <w:pStyle w:val="Default"/>
                    <w:spacing w:line="276" w:lineRule="auto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321B01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321B01" w:rsidRDefault="00FF6E5F" w:rsidP="00FF6E5F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Соловьева</w:t>
                  </w:r>
                  <w:r w:rsidRPr="00321B0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21B01">
                    <w:rPr>
                      <w:sz w:val="22"/>
                      <w:szCs w:val="22"/>
                    </w:rPr>
                    <w:t>.</w:t>
                  </w:r>
                </w:p>
                <w:p w:rsidR="00AB5C72" w:rsidRDefault="00AB5C7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321B01" w:rsidRDefault="00F83EC2" w:rsidP="00F83EC2">
                  <w:pPr>
                    <w:pStyle w:val="Default"/>
                    <w:spacing w:line="276" w:lineRule="auto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321B01">
                    <w:rPr>
                      <w:sz w:val="22"/>
                      <w:szCs w:val="22"/>
                    </w:rPr>
                    <w:t>Белова</w:t>
                  </w:r>
                  <w:r w:rsidR="0054053A" w:rsidRPr="00321B01">
                    <w:rPr>
                      <w:sz w:val="22"/>
                      <w:szCs w:val="22"/>
                    </w:rPr>
                    <w:t xml:space="preserve"> </w:t>
                  </w:r>
                  <w:r w:rsidRPr="00321B01">
                    <w:rPr>
                      <w:sz w:val="22"/>
                      <w:szCs w:val="22"/>
                    </w:rPr>
                    <w:t>Ю</w:t>
                  </w:r>
                  <w:r w:rsidR="0054053A" w:rsidRPr="00321B01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321B01" w:rsidRDefault="0008434D" w:rsidP="006C434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8F3C9B" w:rsidRPr="008F3C9B">
        <w:rPr>
          <w:rFonts w:ascii="Times New Roman" w:hAnsi="Times New Roman"/>
          <w:color w:val="000000"/>
        </w:rPr>
        <w:t>23140103054-0001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 xml:space="preserve">на право заключения договора поставки </w:t>
      </w:r>
      <w:r w:rsidR="008F3C9B" w:rsidRPr="008F3C9B">
        <w:rPr>
          <w:rFonts w:ascii="Times New Roman" w:hAnsi="Times New Roman"/>
          <w:color w:val="000000"/>
        </w:rPr>
        <w:t xml:space="preserve">расходных материалов для эндоскопического отделения на первое полугодие 2023г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8F3C9B" w:rsidRPr="008F3C9B">
        <w:rPr>
          <w:sz w:val="22"/>
          <w:szCs w:val="22"/>
        </w:rPr>
        <w:t>23140103054-0001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8F3C9B" w:rsidRPr="008F3C9B" w:rsidRDefault="000C7797" w:rsidP="008F3C9B">
      <w:pPr>
        <w:pStyle w:val="Default"/>
        <w:contextualSpacing/>
        <w:jc w:val="both"/>
        <w:rPr>
          <w:sz w:val="22"/>
          <w:szCs w:val="22"/>
        </w:rPr>
      </w:pPr>
      <w:r w:rsidRPr="00E00E98">
        <w:rPr>
          <w:sz w:val="22"/>
          <w:szCs w:val="22"/>
        </w:rPr>
        <w:t>Начальная максимальная цена договора</w:t>
      </w:r>
      <w:r w:rsidR="00A525B5" w:rsidRPr="00E00E98">
        <w:rPr>
          <w:sz w:val="22"/>
          <w:szCs w:val="22"/>
        </w:rPr>
        <w:t xml:space="preserve"> </w:t>
      </w:r>
      <w:r w:rsidR="0054053A" w:rsidRPr="00E00E98">
        <w:rPr>
          <w:sz w:val="22"/>
          <w:szCs w:val="22"/>
        </w:rPr>
        <w:t xml:space="preserve"> </w:t>
      </w:r>
      <w:r w:rsidR="008F3C9B" w:rsidRPr="008F3C9B">
        <w:rPr>
          <w:sz w:val="22"/>
          <w:szCs w:val="22"/>
        </w:rPr>
        <w:t>Максимальная цена договора не более – 2 580 000 (Два миллиона пятьсот восемьдесят тысяч) рублей 00 копеек.</w:t>
      </w:r>
    </w:p>
    <w:p w:rsidR="008F3C9B" w:rsidRPr="008F3C9B" w:rsidRDefault="008F3C9B" w:rsidP="008F3C9B">
      <w:pPr>
        <w:pStyle w:val="Default"/>
        <w:contextualSpacing/>
        <w:jc w:val="both"/>
        <w:rPr>
          <w:sz w:val="22"/>
          <w:szCs w:val="22"/>
        </w:rPr>
      </w:pPr>
      <w:r w:rsidRPr="008F3C9B">
        <w:rPr>
          <w:sz w:val="22"/>
          <w:szCs w:val="22"/>
        </w:rPr>
        <w:t xml:space="preserve">Начальная (максимальная) цена расходных материалов по цене за единицу изделия установлена в размере – 432 793 (Четыреста тридцать две тысячи семьсот девяносто три рубля) рублей 90 копеек. 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6125A9" w:rsidRPr="006125A9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FF6E5F" w:rsidRPr="00FF6E5F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969" w:type="dxa"/>
            <w:vAlign w:val="center"/>
          </w:tcPr>
          <w:p w:rsidR="008F3C9B" w:rsidRDefault="008F3C9B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rFonts w:ascii="Times New Roman" w:hAnsi="Times New Roman"/>
                <w:color w:val="000000"/>
              </w:rPr>
              <w:t xml:space="preserve">Индивидуальный предприниматель </w:t>
            </w:r>
            <w:proofErr w:type="spellStart"/>
            <w:r w:rsidRPr="008F3C9B">
              <w:rPr>
                <w:rFonts w:ascii="Times New Roman" w:hAnsi="Times New Roman"/>
                <w:color w:val="000000"/>
              </w:rPr>
              <w:t>Рашевский</w:t>
            </w:r>
            <w:proofErr w:type="spellEnd"/>
            <w:r w:rsidRPr="008F3C9B">
              <w:rPr>
                <w:rFonts w:ascii="Times New Roman" w:hAnsi="Times New Roman"/>
                <w:color w:val="000000"/>
              </w:rPr>
              <w:t xml:space="preserve"> Павел Александрович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FF6E5F" w:rsidRPr="00FF6E5F" w:rsidRDefault="008F3C9B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rFonts w:ascii="Times New Roman" w:hAnsi="Times New Roman"/>
                <w:color w:val="000000"/>
              </w:rPr>
              <w:t>ИНН                                                                                                                                                                      631306729380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321B01" w:rsidRDefault="008F3C9B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8F3C9B">
              <w:rPr>
                <w:rFonts w:ascii="Times New Roman" w:hAnsi="Times New Roman"/>
              </w:rPr>
              <w:t>431 480,00 (НДС не облагается в связи с применением упрощенной системы налогообложения)</w:t>
            </w:r>
          </w:p>
        </w:tc>
        <w:tc>
          <w:tcPr>
            <w:tcW w:w="3969" w:type="dxa"/>
          </w:tcPr>
          <w:p w:rsidR="0054053A" w:rsidRPr="00321B01" w:rsidRDefault="008F3C9B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8F3C9B">
              <w:rPr>
                <w:rFonts w:ascii="Times New Roman" w:hAnsi="Times New Roman"/>
              </w:rPr>
              <w:t>432 792,50 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8F3C9B" w:rsidRPr="008F3C9B">
        <w:rPr>
          <w:sz w:val="22"/>
          <w:szCs w:val="22"/>
        </w:rPr>
        <w:t>23140103054-0001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00E98" w:rsidRDefault="00E00E98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</w:t>
      </w:r>
      <w:proofErr w:type="spellStart"/>
      <w:r w:rsidR="006125A9" w:rsidRPr="006125A9">
        <w:rPr>
          <w:rFonts w:ascii="Times New Roman" w:hAnsi="Times New Roman"/>
          <w:color w:val="000000"/>
        </w:rPr>
        <w:t>Даримед</w:t>
      </w:r>
      <w:proofErr w:type="spellEnd"/>
      <w:r w:rsidR="006125A9" w:rsidRPr="006125A9">
        <w:rPr>
          <w:rFonts w:ascii="Times New Roman" w:hAnsi="Times New Roman"/>
          <w:color w:val="000000"/>
        </w:rPr>
        <w:t>» ИНН</w:t>
      </w:r>
      <w:r w:rsidR="006125A9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>6319722996</w:t>
      </w:r>
      <w:r w:rsidR="006125A9">
        <w:rPr>
          <w:rFonts w:ascii="Times New Roman" w:hAnsi="Times New Roman"/>
          <w:color w:val="000000"/>
        </w:rPr>
        <w:t>.</w:t>
      </w:r>
      <w:r w:rsidR="006125A9"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8F3C9B" w:rsidRPr="008F3C9B">
        <w:rPr>
          <w:b/>
          <w:bCs/>
          <w:sz w:val="22"/>
          <w:szCs w:val="22"/>
        </w:rPr>
        <w:t>23140103054-0001</w:t>
      </w:r>
      <w:r w:rsidR="006125A9" w:rsidRPr="00321B01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 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8F3C9B" w:rsidRPr="008F3C9B">
        <w:rPr>
          <w:b/>
          <w:bCs/>
          <w:sz w:val="22"/>
          <w:szCs w:val="22"/>
        </w:rPr>
        <w:t>23140103054-0001</w:t>
      </w:r>
      <w:r w:rsidR="006125A9" w:rsidRPr="00321B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125A9" w:rsidRPr="00321B01" w:rsidRDefault="006125A9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6125A9" w:rsidRPr="00321B01" w:rsidRDefault="006125A9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</w:t>
      </w:r>
      <w:proofErr w:type="spellStart"/>
      <w:r w:rsidRPr="006125A9">
        <w:rPr>
          <w:rFonts w:ascii="Times New Roman" w:hAnsi="Times New Roman"/>
          <w:color w:val="000000"/>
        </w:rPr>
        <w:t>Даримед</w:t>
      </w:r>
      <w:proofErr w:type="spellEnd"/>
      <w:r w:rsidRPr="006125A9">
        <w:rPr>
          <w:rFonts w:ascii="Times New Roman" w:hAnsi="Times New Roman"/>
          <w:color w:val="000000"/>
        </w:rPr>
        <w:t>» ИНН</w:t>
      </w:r>
      <w:r>
        <w:rPr>
          <w:rFonts w:ascii="Times New Roman" w:hAnsi="Times New Roman"/>
          <w:color w:val="000000"/>
        </w:rPr>
        <w:t xml:space="preserve"> </w:t>
      </w:r>
      <w:r w:rsidRPr="006125A9">
        <w:rPr>
          <w:rFonts w:ascii="Times New Roman" w:hAnsi="Times New Roman"/>
          <w:color w:val="000000"/>
        </w:rPr>
        <w:t>6319722996</w:t>
      </w:r>
      <w:r>
        <w:rPr>
          <w:rFonts w:ascii="Times New Roman" w:hAnsi="Times New Roman"/>
          <w:color w:val="000000"/>
        </w:rPr>
        <w:t>.</w:t>
      </w:r>
      <w:r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outlineLvl w:val="0"/>
        <w:rPr>
          <w:rFonts w:ascii="Times New Roman" w:hAnsi="Times New Roman"/>
          <w:color w:val="000000"/>
        </w:rPr>
      </w:pP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6125A9" w:rsidRPr="00321B01" w:rsidTr="003F40AB">
        <w:trPr>
          <w:trHeight w:val="661"/>
        </w:trPr>
        <w:tc>
          <w:tcPr>
            <w:tcW w:w="1951" w:type="dxa"/>
          </w:tcPr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125A9" w:rsidRPr="006125A9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6125A9" w:rsidRPr="00FF6E5F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260" w:type="dxa"/>
            <w:vAlign w:val="center"/>
          </w:tcPr>
          <w:p w:rsidR="006125A9" w:rsidRPr="00321B01" w:rsidRDefault="008F3C9B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rFonts w:ascii="Times New Roman" w:hAnsi="Times New Roman"/>
              </w:rPr>
              <w:t>431 480,00 (НДС не облагается в связи с применением упрощенной системы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8F3C9B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b/>
                <w:bCs/>
              </w:rPr>
              <w:t>23140103054-0001</w:t>
            </w:r>
            <w:r w:rsidR="006125A9"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6125A9" w:rsidRPr="00321B01" w:rsidTr="0039068B">
        <w:trPr>
          <w:trHeight w:val="661"/>
        </w:trPr>
        <w:tc>
          <w:tcPr>
            <w:tcW w:w="1951" w:type="dxa"/>
          </w:tcPr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E00E98" w:rsidRDefault="006125A9" w:rsidP="006125A9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 xml:space="preserve">Общество с ограниченной ответственностью </w:t>
            </w:r>
          </w:p>
          <w:p w:rsidR="006125A9" w:rsidRDefault="006125A9" w:rsidP="006125A9">
            <w:pPr>
              <w:pStyle w:val="af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6125A9">
              <w:rPr>
                <w:rFonts w:ascii="Times New Roman" w:hAnsi="Times New Roman"/>
                <w:color w:val="000000"/>
              </w:rPr>
              <w:t>Даримед</w:t>
            </w:r>
            <w:proofErr w:type="spellEnd"/>
            <w:r w:rsidRPr="006125A9">
              <w:rPr>
                <w:rFonts w:ascii="Times New Roman" w:hAnsi="Times New Roman"/>
                <w:color w:val="000000"/>
              </w:rPr>
              <w:t>»</w:t>
            </w:r>
            <w:r>
              <w:t xml:space="preserve"> </w:t>
            </w:r>
          </w:p>
          <w:p w:rsidR="006125A9" w:rsidRPr="00321B01" w:rsidRDefault="006125A9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6125A9">
              <w:rPr>
                <w:rFonts w:ascii="Times New Roman" w:hAnsi="Times New Roman"/>
                <w:color w:val="000000"/>
              </w:rPr>
              <w:lastRenderedPageBreak/>
              <w:t>ИНН                                                                                                                                                                      6319722996</w:t>
            </w:r>
          </w:p>
        </w:tc>
        <w:tc>
          <w:tcPr>
            <w:tcW w:w="3260" w:type="dxa"/>
            <w:vAlign w:val="center"/>
          </w:tcPr>
          <w:p w:rsidR="006125A9" w:rsidRPr="00321B01" w:rsidRDefault="008F3C9B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rFonts w:ascii="Times New Roman" w:hAnsi="Times New Roman"/>
              </w:rPr>
              <w:lastRenderedPageBreak/>
              <w:t>432 792,50 (НДС не облагается в связи с 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8F3C9B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8F3C9B">
              <w:rPr>
                <w:b/>
                <w:bCs/>
              </w:rPr>
              <w:t>23140103054-0001</w:t>
            </w:r>
            <w:r w:rsidR="006125A9"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8F3C9B" w:rsidRPr="008F3C9B">
        <w:rPr>
          <w:b/>
          <w:bCs/>
        </w:rPr>
        <w:t>23140103054-0001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E00E98">
      <w:pPr>
        <w:pStyle w:val="Default"/>
        <w:contextualSpacing/>
        <w:jc w:val="both"/>
        <w:rPr>
          <w:color w:val="auto"/>
          <w:sz w:val="22"/>
          <w:szCs w:val="22"/>
        </w:rPr>
      </w:pPr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8F3C9B" w:rsidRPr="008F3C9B">
        <w:rPr>
          <w:b/>
          <w:bCs/>
          <w:sz w:val="22"/>
          <w:szCs w:val="22"/>
        </w:rPr>
        <w:t>23140103054-0001</w:t>
      </w:r>
      <w:r w:rsidR="00E00E98">
        <w:t xml:space="preserve"> </w:t>
      </w:r>
      <w:r w:rsidR="006125A9" w:rsidRPr="006125A9">
        <w:t xml:space="preserve">на право заключения договора поставки </w:t>
      </w:r>
      <w:r w:rsidR="008F3C9B" w:rsidRPr="008F3C9B">
        <w:t>расходных материалов для эндоскопического отделения на первое полугодие 202</w:t>
      </w:r>
      <w:r w:rsidR="008F3C9B">
        <w:t>3г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6125A9">
        <w:rPr>
          <w:sz w:val="22"/>
          <w:szCs w:val="22"/>
        </w:rPr>
        <w:t xml:space="preserve"> </w:t>
      </w:r>
      <w:r w:rsidR="008F3C9B" w:rsidRPr="008F3C9B">
        <w:rPr>
          <w:sz w:val="22"/>
          <w:szCs w:val="22"/>
        </w:rPr>
        <w:t xml:space="preserve">431 480,00 </w:t>
      </w:r>
      <w:r w:rsidR="00E00E98" w:rsidRPr="00E00E98">
        <w:rPr>
          <w:sz w:val="22"/>
          <w:szCs w:val="22"/>
        </w:rPr>
        <w:t>(НДС не облагается в связи с применением упрощенной системы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F6E5F">
        <w:rPr>
          <w:rFonts w:ascii="Times New Roman" w:hAnsi="Times New Roman" w:cs="Times New Roman"/>
          <w:color w:val="000000"/>
          <w:sz w:val="22"/>
          <w:szCs w:val="22"/>
        </w:rPr>
        <w:t>Гусакова</w:t>
      </w:r>
      <w:proofErr w:type="spellEnd"/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А.В.</w:t>
      </w:r>
    </w:p>
    <w:p w:rsidR="00146D1C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proofErr w:type="spellStart"/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Первова</w:t>
      </w:r>
      <w:proofErr w:type="spellEnd"/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0E98" w:rsidRDefault="00E00E98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Ненашева О.В.</w:t>
      </w:r>
    </w:p>
    <w:p w:rsidR="00E00E98" w:rsidRPr="00321B01" w:rsidRDefault="00E00E98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Жданова Е.С.</w:t>
      </w:r>
    </w:p>
    <w:p w:rsidR="00715FDF" w:rsidRPr="00321B01" w:rsidRDefault="00342724" w:rsidP="00342724">
      <w:pPr>
        <w:pStyle w:val="ac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6D1C">
        <w:rPr>
          <w:rFonts w:ascii="Times New Roman" w:hAnsi="Times New Roman" w:cs="Times New Roman"/>
          <w:sz w:val="22"/>
          <w:szCs w:val="22"/>
        </w:rPr>
        <w:t>_________________________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</w:t>
      </w:r>
      <w:proofErr w:type="spellEnd"/>
      <w:r w:rsidR="009901AE" w:rsidRPr="00321B01">
        <w:rPr>
          <w:rFonts w:ascii="Times New Roman" w:hAnsi="Times New Roman" w:cs="Times New Roman"/>
          <w:sz w:val="22"/>
          <w:szCs w:val="22"/>
        </w:rPr>
        <w:t xml:space="preserve"> Ю</w:t>
      </w:r>
      <w:r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A7775"/>
    <w:rsid w:val="001B11F4"/>
    <w:rsid w:val="001B3094"/>
    <w:rsid w:val="001B57AA"/>
    <w:rsid w:val="001C2E0A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053EF"/>
    <w:rsid w:val="006125A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1431"/>
    <w:rsid w:val="008972BE"/>
    <w:rsid w:val="008A1F7B"/>
    <w:rsid w:val="008B37E8"/>
    <w:rsid w:val="008B4049"/>
    <w:rsid w:val="008B41AF"/>
    <w:rsid w:val="008F182D"/>
    <w:rsid w:val="008F3C9B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A0C7D"/>
    <w:rsid w:val="00AA107E"/>
    <w:rsid w:val="00AA5019"/>
    <w:rsid w:val="00AB5C72"/>
    <w:rsid w:val="00AD3834"/>
    <w:rsid w:val="00AF21B2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0E98"/>
    <w:rsid w:val="00E033D4"/>
    <w:rsid w:val="00E04620"/>
    <w:rsid w:val="00E131D2"/>
    <w:rsid w:val="00E222A4"/>
    <w:rsid w:val="00E23965"/>
    <w:rsid w:val="00E24E8C"/>
    <w:rsid w:val="00E2618A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42797-77A4-4C6A-9582-D2083FA4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32</cp:revision>
  <cp:lastPrinted>2022-10-24T08:51:00Z</cp:lastPrinted>
  <dcterms:created xsi:type="dcterms:W3CDTF">2021-10-27T09:27:00Z</dcterms:created>
  <dcterms:modified xsi:type="dcterms:W3CDTF">2023-02-07T10:56:00Z</dcterms:modified>
</cp:coreProperties>
</file>