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60412" w:rsidRPr="00E5461D">
        <w:rPr>
          <w:rFonts w:ascii="Times New Roman" w:hAnsi="Times New Roman"/>
        </w:rPr>
        <w:t>исправное медицинское оборудование,</w:t>
      </w:r>
      <w:r w:rsidR="00B60412">
        <w:rPr>
          <w:rFonts w:ascii="Times New Roman" w:hAnsi="Times New Roman"/>
        </w:rPr>
        <w:t xml:space="preserve"> позволяюще</w:t>
      </w:r>
      <w:r w:rsidR="00B60412"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4B2AED">
        <w:rPr>
          <w:i/>
        </w:rPr>
        <w:t>Выполнение Работ</w:t>
      </w:r>
      <w:r w:rsidRPr="004B2AED">
        <w:t xml:space="preserve"> осуществляется по адресу:</w:t>
      </w:r>
      <w:r w:rsidR="00A93D09">
        <w:t xml:space="preserve"> </w:t>
      </w:r>
      <w:proofErr w:type="gramStart"/>
      <w:r w:rsidR="00A93D09">
        <w:t>г</w:t>
      </w:r>
      <w:proofErr w:type="gramEnd"/>
      <w:r w:rsidR="00A93D09">
        <w:t>. Сызрань, Октябрьская, 3</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B60412" w:rsidRDefault="00001DEB" w:rsidP="0069359A">
      <w:pPr>
        <w:pStyle w:val="a5"/>
        <w:spacing w:after="0"/>
        <w:ind w:firstLine="709"/>
        <w:jc w:val="both"/>
      </w:pPr>
      <w:r w:rsidRPr="004B2AED">
        <w:t xml:space="preserve">2.2. Начало выполнения Работ - </w:t>
      </w:r>
      <w:r w:rsidRPr="00B60412">
        <w:t>с момента подписания Сторонами настоящего Договора</w:t>
      </w:r>
      <w:r w:rsidR="00827795" w:rsidRPr="00B60412">
        <w:t>.</w:t>
      </w:r>
    </w:p>
    <w:p w:rsidR="00827795" w:rsidRPr="00B60412" w:rsidRDefault="00001DEB" w:rsidP="0069359A">
      <w:pPr>
        <w:pStyle w:val="a5"/>
        <w:spacing w:after="0"/>
        <w:ind w:firstLine="709"/>
        <w:jc w:val="both"/>
      </w:pPr>
      <w:r w:rsidRPr="004B2AED">
        <w:t xml:space="preserve">Окончание выполнения Работ - </w:t>
      </w:r>
      <w:r w:rsidRPr="00B60412">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w:t>
      </w:r>
      <w:r w:rsidRPr="00A93D09">
        <w:rPr>
          <w:rFonts w:ascii="Times New Roman" w:hAnsi="Times New Roman"/>
          <w:sz w:val="24"/>
          <w:szCs w:val="24"/>
        </w:rPr>
        <w:t>ан</w:t>
      </w:r>
      <w:r w:rsidRPr="004B2AED">
        <w:rPr>
          <w:rFonts w:ascii="Times New Roman" w:hAnsi="Times New Roman"/>
          <w:sz w:val="24"/>
          <w:szCs w:val="24"/>
        </w:rPr>
        <w:t xml:space="preserve">овлении </w:t>
      </w:r>
      <w:r w:rsidRPr="00A93D09">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A93D09" w:rsidRPr="00A93D09" w:rsidRDefault="00A93D09" w:rsidP="00A93D09">
      <w:pPr>
        <w:spacing w:after="0" w:line="240" w:lineRule="auto"/>
        <w:ind w:firstLine="709"/>
        <w:jc w:val="both"/>
        <w:rPr>
          <w:rFonts w:ascii="Times New Roman" w:hAnsi="Times New Roman"/>
          <w:sz w:val="24"/>
          <w:szCs w:val="24"/>
        </w:rPr>
      </w:pPr>
      <w:r w:rsidRPr="00A93D09">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D51D6A" w:rsidRPr="00AF49BE">
        <w:rPr>
          <w:rFonts w:ascii="Times New Roman" w:hAnsi="Times New Roman"/>
          <w:bCs/>
          <w:color w:val="000000"/>
          <w:sz w:val="24"/>
          <w:szCs w:val="24"/>
        </w:rPr>
        <w:t xml:space="preserve">3 (три) месяца </w:t>
      </w:r>
      <w:proofErr w:type="gramStart"/>
      <w:r w:rsidRPr="00A93D09">
        <w:rPr>
          <w:rFonts w:ascii="Times New Roman" w:hAnsi="Times New Roman"/>
          <w:sz w:val="24"/>
          <w:szCs w:val="24"/>
        </w:rPr>
        <w:t>с даты подписания</w:t>
      </w:r>
      <w:proofErr w:type="gramEnd"/>
      <w:r w:rsidRPr="00A93D09">
        <w:rPr>
          <w:rFonts w:ascii="Times New Roman" w:hAnsi="Times New Roman"/>
          <w:sz w:val="24"/>
          <w:szCs w:val="24"/>
        </w:rPr>
        <w:t xml:space="preserve"> Сторонами акта сдачи-приемки выполненных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1"/>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A93D09" w:rsidRPr="00A93D09"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  </w:t>
      </w:r>
      <w:r w:rsidR="00A93D09" w:rsidRPr="00A93D09">
        <w:rPr>
          <w:rFonts w:ascii="Times New Roman" w:hAnsi="Times New Roman"/>
          <w:sz w:val="24"/>
          <w:szCs w:val="24"/>
        </w:rPr>
        <w:t>5.4.8.</w:t>
      </w:r>
      <w:r w:rsidR="00A93D09"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A93D09" w:rsidRPr="00A93D09">
        <w:rPr>
          <w:rFonts w:ascii="Times New Roman" w:hAnsi="Times New Roman"/>
          <w:sz w:val="24"/>
          <w:szCs w:val="24"/>
        </w:rPr>
        <w:t xml:space="preserve">Подрядчик </w:t>
      </w:r>
      <w:r w:rsidR="00A93D09">
        <w:rPr>
          <w:rFonts w:ascii="Times New Roman" w:hAnsi="Times New Roman"/>
          <w:sz w:val="24"/>
          <w:szCs w:val="24"/>
        </w:rPr>
        <w:t>обязан</w:t>
      </w:r>
      <w:r w:rsidR="00A93D09"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A93D09">
        <w:rPr>
          <w:rFonts w:ascii="Times New Roman" w:hAnsi="Times New Roman"/>
          <w:sz w:val="24"/>
          <w:szCs w:val="24"/>
        </w:rPr>
        <w:t>.</w:t>
      </w:r>
    </w:p>
    <w:p w:rsidR="00A93D09" w:rsidRDefault="00A93D09" w:rsidP="0069359A">
      <w:pPr>
        <w:pStyle w:val="1"/>
        <w:keepNext w:val="0"/>
        <w:spacing w:before="0" w:after="0"/>
        <w:ind w:firstLine="709"/>
        <w:jc w:val="center"/>
        <w:rPr>
          <w:rFonts w:ascii="Times New Roman" w:hAnsi="Times New Roman"/>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w:t>
      </w:r>
      <w:r w:rsidRPr="004B2AED">
        <w:rPr>
          <w:rFonts w:ascii="Times New Roman" w:hAnsi="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93D09" w:rsidRDefault="00A93D09" w:rsidP="00A93D09">
      <w:pPr>
        <w:pStyle w:val="ConsNormal"/>
        <w:spacing w:line="360" w:lineRule="exact"/>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Pr="00707102">
        <w:rPr>
          <w:rFonts w:ascii="Times New Roman" w:hAnsi="Times New Roman" w:cs="Times New Roman"/>
          <w:b/>
          <w:sz w:val="24"/>
          <w:szCs w:val="24"/>
        </w:rPr>
        <w:t>Защита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9"/>
        <w:tabs>
          <w:tab w:val="left" w:pos="567"/>
        </w:tabs>
        <w:ind w:firstLine="709"/>
        <w:jc w:val="both"/>
        <w:rPr>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A93D09" w:rsidRPr="00A93D09" w:rsidRDefault="00A93D09" w:rsidP="00A93D09">
      <w:pPr>
        <w:pStyle w:val="ab"/>
        <w:ind w:firstLine="709"/>
        <w:jc w:val="both"/>
        <w:rPr>
          <w:sz w:val="24"/>
          <w:szCs w:val="24"/>
        </w:rPr>
      </w:pPr>
      <w:r w:rsidRPr="00A93D09">
        <w:rPr>
          <w:sz w:val="24"/>
          <w:szCs w:val="24"/>
        </w:rPr>
        <w:t>10.7</w:t>
      </w:r>
      <w:r>
        <w:rPr>
          <w:sz w:val="24"/>
          <w:szCs w:val="24"/>
        </w:rPr>
        <w:t>.</w:t>
      </w:r>
      <w:r w:rsidRPr="00A93D09">
        <w:rPr>
          <w:sz w:val="24"/>
          <w:szCs w:val="24"/>
        </w:rPr>
        <w:t xml:space="preserve">.В случае утраты документации, переданной Исполнителю/Подрядчику 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A93D09">
        <w:rPr>
          <w:sz w:val="24"/>
          <w:szCs w:val="24"/>
        </w:rPr>
        <w:t>оплачивает штраф в</w:t>
      </w:r>
      <w:proofErr w:type="gramEnd"/>
      <w:r w:rsidRPr="00A93D09">
        <w:rPr>
          <w:sz w:val="24"/>
          <w:szCs w:val="24"/>
        </w:rPr>
        <w:t xml:space="preserve"> размере ___% от цены настоящего Договора.</w:t>
      </w:r>
    </w:p>
    <w:p w:rsidR="00001DEB" w:rsidRPr="00A93D09" w:rsidRDefault="00001DEB" w:rsidP="00A93D09">
      <w:pPr>
        <w:pStyle w:val="ab"/>
        <w:ind w:firstLine="709"/>
        <w:jc w:val="both"/>
        <w:rPr>
          <w:sz w:val="24"/>
          <w:szCs w:val="24"/>
        </w:rPr>
      </w:pPr>
      <w:r w:rsidRPr="00A93D09">
        <w:rPr>
          <w:sz w:val="24"/>
          <w:szCs w:val="24"/>
        </w:rPr>
        <w:t>10.</w:t>
      </w:r>
      <w:r w:rsidR="00A93D09" w:rsidRPr="00A93D09">
        <w:rPr>
          <w:sz w:val="24"/>
          <w:szCs w:val="24"/>
        </w:rPr>
        <w:t>8</w:t>
      </w:r>
      <w:r w:rsidRPr="00A93D09">
        <w:rPr>
          <w:sz w:val="24"/>
          <w:szCs w:val="24"/>
        </w:rPr>
        <w:t>.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lastRenderedPageBreak/>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4C34CE">
        <w:rPr>
          <w:rFonts w:ascii="Times New Roman" w:hAnsi="Times New Roman"/>
          <w:sz w:val="24"/>
          <w:szCs w:val="24"/>
        </w:rPr>
        <w:t>_________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4C34CE">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4C34CE" w:rsidRPr="00074995" w:rsidRDefault="004C34CE" w:rsidP="004C34CE">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4C34CE" w:rsidRPr="000A38D8" w:rsidRDefault="004C34CE" w:rsidP="004C34CE">
      <w:pPr>
        <w:spacing w:after="0"/>
        <w:ind w:firstLine="708"/>
        <w:jc w:val="both"/>
        <w:rPr>
          <w:rFonts w:ascii="Times New Roman" w:hAnsi="Times New Roman"/>
          <w:sz w:val="24"/>
          <w:szCs w:val="24"/>
        </w:rPr>
      </w:pPr>
      <w:r w:rsidRPr="000A38D8">
        <w:rPr>
          <w:rFonts w:ascii="Times New Roman" w:hAnsi="Times New Roman"/>
          <w:sz w:val="24"/>
          <w:szCs w:val="24"/>
        </w:rPr>
        <w:t xml:space="preserve">Получение на момент окончания выполнения работ по ремонту </w:t>
      </w:r>
      <w:r w:rsidRPr="002A3665">
        <w:rPr>
          <w:rFonts w:ascii="Times New Roman" w:hAnsi="Times New Roman"/>
          <w:sz w:val="24"/>
          <w:szCs w:val="24"/>
        </w:rPr>
        <w:t>I</w:t>
      </w:r>
      <w:r w:rsidRPr="000A38D8">
        <w:rPr>
          <w:rFonts w:ascii="Times New Roman" w:hAnsi="Times New Roman"/>
          <w:sz w:val="24"/>
          <w:szCs w:val="24"/>
        </w:rPr>
        <w:t xml:space="preserve"> степени сложности  </w:t>
      </w:r>
      <w:proofErr w:type="spellStart"/>
      <w:r w:rsidR="00E0681A" w:rsidRPr="00E0681A">
        <w:rPr>
          <w:rFonts w:ascii="Times New Roman" w:hAnsi="Times New Roman"/>
        </w:rPr>
        <w:t>Видеодуоденоскоп</w:t>
      </w:r>
      <w:proofErr w:type="spellEnd"/>
      <w:r w:rsidR="00E0681A" w:rsidRPr="00E0681A">
        <w:rPr>
          <w:rFonts w:ascii="Times New Roman" w:hAnsi="Times New Roman"/>
        </w:rPr>
        <w:t xml:space="preserve"> "ПЕНТАКС" EG с принадлежностями: исполнения: ED34-I10T</w:t>
      </w:r>
      <w:r w:rsidRPr="000A38D8">
        <w:rPr>
          <w:rFonts w:ascii="Times New Roman" w:hAnsi="Times New Roman"/>
          <w:sz w:val="24"/>
          <w:szCs w:val="24"/>
        </w:rPr>
        <w:t xml:space="preserve">, инвентарный номер </w:t>
      </w:r>
      <w:r w:rsidR="00E0681A" w:rsidRPr="00E0681A">
        <w:rPr>
          <w:rFonts w:ascii="Times New Roman" w:hAnsi="Times New Roman"/>
        </w:rPr>
        <w:t>7456090</w:t>
      </w:r>
      <w:r w:rsidRPr="000A38D8">
        <w:rPr>
          <w:rFonts w:ascii="Times New Roman" w:hAnsi="Times New Roman"/>
          <w:sz w:val="24"/>
          <w:szCs w:val="24"/>
        </w:rPr>
        <w:t xml:space="preserve">, </w:t>
      </w:r>
      <w:proofErr w:type="spellStart"/>
      <w:r w:rsidRPr="000A38D8">
        <w:rPr>
          <w:rFonts w:ascii="Times New Roman" w:hAnsi="Times New Roman"/>
          <w:sz w:val="24"/>
          <w:szCs w:val="24"/>
        </w:rPr>
        <w:t>зав.№</w:t>
      </w:r>
      <w:proofErr w:type="spellEnd"/>
      <w:r w:rsidRPr="000A38D8">
        <w:rPr>
          <w:rFonts w:ascii="Times New Roman" w:hAnsi="Times New Roman"/>
          <w:sz w:val="24"/>
          <w:szCs w:val="24"/>
        </w:rPr>
        <w:t xml:space="preserve"> </w:t>
      </w:r>
      <w:r w:rsidR="00E0681A" w:rsidRPr="00E0681A">
        <w:rPr>
          <w:rFonts w:ascii="Times New Roman" w:hAnsi="Times New Roman"/>
        </w:rPr>
        <w:t>К110066</w:t>
      </w:r>
      <w:r w:rsidRPr="000A38D8">
        <w:rPr>
          <w:rFonts w:ascii="Times New Roman" w:hAnsi="Times New Roman"/>
          <w:sz w:val="24"/>
          <w:szCs w:val="24"/>
        </w:rPr>
        <w:t xml:space="preserve">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4C34CE" w:rsidRPr="002A3665" w:rsidRDefault="004C34CE" w:rsidP="004C34CE">
      <w:pPr>
        <w:spacing w:after="0"/>
        <w:jc w:val="both"/>
        <w:rPr>
          <w:rFonts w:ascii="Times New Roman" w:hAnsi="Times New Roman"/>
          <w:sz w:val="24"/>
          <w:szCs w:val="24"/>
        </w:rPr>
      </w:pPr>
      <w:r w:rsidRPr="000A38D8">
        <w:rPr>
          <w:rFonts w:ascii="Times New Roman" w:hAnsi="Times New Roman"/>
          <w:sz w:val="24"/>
          <w:szCs w:val="24"/>
        </w:rPr>
        <w:tab/>
      </w:r>
      <w:r w:rsidRPr="002A3665">
        <w:rPr>
          <w:rFonts w:ascii="Times New Roman" w:hAnsi="Times New Roman"/>
          <w:sz w:val="24"/>
          <w:szCs w:val="24"/>
        </w:rPr>
        <w:t>2. Требования к документам.</w:t>
      </w:r>
    </w:p>
    <w:p w:rsidR="004C34CE" w:rsidRPr="000A38D8" w:rsidRDefault="004C34CE" w:rsidP="004C34CE">
      <w:pPr>
        <w:spacing w:after="0"/>
        <w:ind w:firstLine="709"/>
        <w:jc w:val="both"/>
        <w:rPr>
          <w:rFonts w:ascii="Times New Roman" w:hAnsi="Times New Roman"/>
          <w:sz w:val="24"/>
          <w:szCs w:val="24"/>
        </w:rPr>
      </w:pPr>
      <w:r w:rsidRPr="000A38D8">
        <w:rPr>
          <w:rFonts w:ascii="Times New Roman" w:hAnsi="Times New Roman"/>
          <w:sz w:val="24"/>
          <w:szCs w:val="24"/>
        </w:rPr>
        <w:t>Работы оказываются в соответствии с требованиями:</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57501-2017 «Техническое обслуживание медицинских изделий. Требования для государственных закупок» </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56606-2015. «Контроль технического состояния и функционирования медицинских изделий. Основные положения»;</w:t>
      </w:r>
    </w:p>
    <w:p w:rsidR="004C34CE" w:rsidRPr="000A38D8" w:rsidRDefault="00664F59" w:rsidP="004C34CE">
      <w:pPr>
        <w:pStyle w:val="af1"/>
        <w:widowControl/>
        <w:numPr>
          <w:ilvl w:val="0"/>
          <w:numId w:val="8"/>
        </w:numPr>
        <w:ind w:left="0" w:firstLine="709"/>
        <w:jc w:val="both"/>
        <w:rPr>
          <w:sz w:val="24"/>
          <w:szCs w:val="24"/>
        </w:rPr>
      </w:pPr>
      <w:hyperlink r:id="rId7" w:history="1">
        <w:r w:rsidR="004C34CE" w:rsidRPr="000A38D8">
          <w:rPr>
            <w:rStyle w:val="af3"/>
            <w:sz w:val="24"/>
            <w:szCs w:val="24"/>
            <w:lang w:eastAsia="en-US"/>
          </w:rPr>
          <w:t xml:space="preserve">ГОСТ </w:t>
        </w:r>
        <w:proofErr w:type="gramStart"/>
        <w:r w:rsidR="004C34CE" w:rsidRPr="000A38D8">
          <w:rPr>
            <w:rStyle w:val="af3"/>
            <w:sz w:val="24"/>
            <w:szCs w:val="24"/>
            <w:lang w:eastAsia="en-US"/>
          </w:rPr>
          <w:t>Р</w:t>
        </w:r>
        <w:proofErr w:type="gramEnd"/>
        <w:r w:rsidR="004C34CE" w:rsidRPr="000A38D8">
          <w:rPr>
            <w:rStyle w:val="af3"/>
            <w:sz w:val="24"/>
            <w:szCs w:val="24"/>
            <w:lang w:eastAsia="en-US"/>
          </w:rPr>
          <w:t xml:space="preserve"> 8.568</w:t>
        </w:r>
      </w:hyperlink>
      <w:r w:rsidR="004C34CE" w:rsidRPr="000A38D8">
        <w:rPr>
          <w:sz w:val="24"/>
          <w:szCs w:val="24"/>
        </w:rPr>
        <w:t>-2017</w:t>
      </w:r>
      <w:r w:rsidR="004C34CE" w:rsidRPr="000A38D8">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C34CE" w:rsidRPr="000A38D8" w:rsidRDefault="004C34CE" w:rsidP="004C34CE">
      <w:pPr>
        <w:spacing w:after="0" w:line="240" w:lineRule="auto"/>
        <w:ind w:firstLine="709"/>
        <w:jc w:val="both"/>
        <w:textAlignment w:val="baseline"/>
        <w:rPr>
          <w:rFonts w:ascii="Times New Roman" w:hAnsi="Times New Roman"/>
          <w:color w:val="000000"/>
          <w:sz w:val="24"/>
          <w:szCs w:val="24"/>
        </w:rPr>
      </w:pPr>
      <w:r w:rsidRPr="000A38D8">
        <w:rPr>
          <w:rFonts w:ascii="Times New Roman" w:hAnsi="Times New Roman"/>
          <w:color w:val="000000"/>
          <w:sz w:val="24"/>
          <w:szCs w:val="24"/>
        </w:rPr>
        <w:t>Документы и материалы перед сдачей должны быть согласованы с Заказчиком.</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3. Перечень Работ, оказываемых в рамках настоящего Договора, и их характеристики:</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 Работы по выполнению внепланового ремонта.</w:t>
      </w:r>
    </w:p>
    <w:p w:rsidR="004C34CE" w:rsidRPr="000A38D8" w:rsidRDefault="004C34CE" w:rsidP="004C34CE">
      <w:pPr>
        <w:spacing w:after="0"/>
        <w:ind w:firstLine="709"/>
        <w:rPr>
          <w:rFonts w:ascii="Times New Roman" w:hAnsi="Times New Roman"/>
          <w:color w:val="000000"/>
          <w:sz w:val="24"/>
          <w:szCs w:val="24"/>
        </w:rPr>
      </w:pPr>
      <w:r w:rsidRPr="000A38D8">
        <w:rPr>
          <w:rFonts w:ascii="Times New Roman" w:hAnsi="Times New Roman"/>
          <w:color w:val="000000"/>
          <w:sz w:val="24"/>
          <w:szCs w:val="24"/>
        </w:rPr>
        <w:t>- Основание для выполнения работ: дефектный акт.</w:t>
      </w:r>
    </w:p>
    <w:p w:rsidR="004C34CE" w:rsidRPr="000A38D8" w:rsidRDefault="004C34CE" w:rsidP="004C34CE">
      <w:pPr>
        <w:autoSpaceDE w:val="0"/>
        <w:spacing w:after="0"/>
        <w:ind w:firstLine="708"/>
        <w:jc w:val="both"/>
        <w:rPr>
          <w:rFonts w:ascii="Times New Roman" w:hAnsi="Times New Roman"/>
          <w:b/>
          <w:color w:val="000000"/>
          <w:sz w:val="24"/>
          <w:szCs w:val="24"/>
        </w:rPr>
      </w:pPr>
      <w:r w:rsidRPr="000A38D8">
        <w:rPr>
          <w:rFonts w:ascii="Times New Roman" w:hAnsi="Times New Roman"/>
          <w:b/>
          <w:color w:val="000000"/>
          <w:sz w:val="24"/>
          <w:szCs w:val="24"/>
        </w:rPr>
        <w:t>3.1. Работы по ремонту МО</w:t>
      </w:r>
    </w:p>
    <w:p w:rsidR="004C34CE" w:rsidRPr="000A38D8" w:rsidRDefault="004C34CE" w:rsidP="004C34CE">
      <w:pPr>
        <w:autoSpaceDE w:val="0"/>
        <w:spacing w:after="0"/>
        <w:ind w:left="708"/>
        <w:jc w:val="both"/>
        <w:rPr>
          <w:rFonts w:ascii="Times New Roman" w:hAnsi="Times New Roman"/>
          <w:sz w:val="24"/>
          <w:szCs w:val="24"/>
        </w:rPr>
      </w:pPr>
      <w:r w:rsidRPr="000A38D8">
        <w:rPr>
          <w:rFonts w:ascii="Times New Roman" w:hAnsi="Times New Roman"/>
          <w:color w:val="000000"/>
          <w:sz w:val="24"/>
          <w:szCs w:val="24"/>
        </w:rPr>
        <w:t>3.1.1. Работы по ремонту МО</w:t>
      </w:r>
      <w:r w:rsidRPr="000A38D8">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C34CE" w:rsidRPr="000A38D8" w:rsidRDefault="004C34CE" w:rsidP="004C34CE">
      <w:pPr>
        <w:autoSpaceDE w:val="0"/>
        <w:spacing w:after="0"/>
        <w:ind w:firstLine="708"/>
        <w:jc w:val="both"/>
        <w:rPr>
          <w:rFonts w:ascii="Times New Roman" w:hAnsi="Times New Roman"/>
          <w:sz w:val="24"/>
          <w:szCs w:val="24"/>
        </w:rPr>
      </w:pPr>
      <w:r w:rsidRPr="000A38D8">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C34CE" w:rsidRPr="00CB570E" w:rsidTr="000119FE">
        <w:trPr>
          <w:trHeight w:val="34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Значение параметра</w:t>
            </w:r>
          </w:p>
        </w:tc>
      </w:tr>
      <w:tr w:rsidR="004C34CE" w:rsidRPr="00CB570E" w:rsidTr="000119FE">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C34CE" w:rsidRPr="000A38D8" w:rsidRDefault="004C34CE" w:rsidP="000119FE">
            <w:pPr>
              <w:ind w:left="34"/>
              <w:jc w:val="center"/>
              <w:rPr>
                <w:rFonts w:ascii="Times New Roman" w:hAnsi="Times New Roman"/>
                <w:b/>
                <w:sz w:val="24"/>
                <w:szCs w:val="24"/>
                <w:lang w:eastAsia="en-US"/>
              </w:rPr>
            </w:pPr>
          </w:p>
        </w:tc>
      </w:tr>
      <w:tr w:rsidR="004C34CE" w:rsidRPr="00CB570E" w:rsidTr="000119FE">
        <w:trPr>
          <w:trHeight w:val="256"/>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val="en-US" w:eastAsia="en-US"/>
              </w:rPr>
            </w:pPr>
            <w:r w:rsidRPr="000A38D8">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ind w:left="34"/>
              <w:jc w:val="center"/>
              <w:rPr>
                <w:rFonts w:ascii="Times New Roman" w:hAnsi="Times New Roman"/>
                <w:b/>
                <w:sz w:val="24"/>
                <w:szCs w:val="24"/>
                <w:lang w:eastAsia="en-US"/>
              </w:rPr>
            </w:pPr>
            <w:r w:rsidRPr="000A38D8">
              <w:rPr>
                <w:rFonts w:ascii="Times New Roman" w:hAnsi="Times New Roman"/>
                <w:b/>
                <w:sz w:val="24"/>
                <w:szCs w:val="24"/>
                <w:lang w:eastAsia="en-US"/>
              </w:rPr>
              <w:t>Общие положения</w:t>
            </w:r>
          </w:p>
        </w:tc>
      </w:tr>
      <w:tr w:rsidR="004C34CE" w:rsidRPr="00CB570E" w:rsidTr="000119FE">
        <w:trPr>
          <w:trHeight w:val="84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eastAsia="en-US"/>
              </w:rPr>
            </w:pPr>
            <w:r w:rsidRPr="000A38D8">
              <w:rPr>
                <w:rFonts w:ascii="Times New Roman" w:hAnsi="Times New Roman"/>
                <w:b/>
                <w:sz w:val="24"/>
                <w:szCs w:val="24"/>
                <w:lang w:eastAsia="en-US"/>
              </w:rPr>
              <w:lastRenderedPageBreak/>
              <w:t>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sz w:val="24"/>
                <w:szCs w:val="24"/>
                <w:lang w:eastAsia="en-US"/>
              </w:rPr>
            </w:pPr>
            <w:r w:rsidRPr="000A38D8">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tabs>
                <w:tab w:val="num" w:pos="0"/>
              </w:tabs>
              <w:ind w:right="88" w:hanging="4"/>
              <w:jc w:val="both"/>
              <w:rPr>
                <w:rFonts w:ascii="Times New Roman" w:hAnsi="Times New Roman"/>
                <w:sz w:val="24"/>
                <w:szCs w:val="24"/>
                <w:lang w:eastAsia="en-US"/>
              </w:rPr>
            </w:pPr>
            <w:r w:rsidRPr="000A38D8">
              <w:rPr>
                <w:rFonts w:ascii="Times New Roman" w:hAnsi="Times New Roman"/>
                <w:sz w:val="24"/>
                <w:szCs w:val="24"/>
                <w:lang w:eastAsia="en-US"/>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C34CE" w:rsidRPr="000A38D8" w:rsidRDefault="004C34CE" w:rsidP="000119FE">
            <w:pPr>
              <w:jc w:val="both"/>
              <w:rPr>
                <w:rFonts w:ascii="Times New Roman" w:hAnsi="Times New Roman"/>
                <w:sz w:val="24"/>
                <w:szCs w:val="24"/>
                <w:lang w:eastAsia="en-US"/>
              </w:rPr>
            </w:pPr>
            <w:proofErr w:type="gramStart"/>
            <w:r w:rsidRPr="000A38D8">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4C34CE" w:rsidRPr="00CB570E" w:rsidTr="000119FE">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jc w:val="center"/>
              <w:rPr>
                <w:rFonts w:ascii="Times New Roman" w:hAnsi="Times New Roman"/>
                <w:sz w:val="24"/>
                <w:szCs w:val="24"/>
                <w:highlight w:val="yellow"/>
                <w:lang w:eastAsia="en-US"/>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center"/>
              <w:rPr>
                <w:rFonts w:ascii="Times New Roman" w:hAnsi="Times New Roman"/>
                <w:b/>
                <w:noProof w:val="0"/>
                <w:sz w:val="24"/>
                <w:szCs w:val="24"/>
                <w:lang w:val="ru-RU"/>
              </w:rPr>
            </w:pPr>
            <w:r w:rsidRPr="00BC79DB">
              <w:rPr>
                <w:rFonts w:ascii="Times New Roman" w:hAnsi="Times New Roman"/>
                <w:b/>
                <w:color w:val="000000"/>
                <w:sz w:val="24"/>
                <w:szCs w:val="24"/>
                <w:lang w:val="ru-RU"/>
              </w:rPr>
              <w:t>2. Ремонт МО</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rFonts w:ascii="Times New Roman" w:hAnsi="Times New Roman"/>
                <w:b/>
                <w:noProof w:val="0"/>
                <w:sz w:val="24"/>
                <w:szCs w:val="24"/>
                <w:lang w:val="ru-RU"/>
              </w:rPr>
            </w:pPr>
            <w:r w:rsidRPr="000A38D8">
              <w:rPr>
                <w:rFonts w:ascii="Times New Roman" w:hAnsi="Times New Roman"/>
                <w:b/>
                <w:color w:val="000000"/>
                <w:sz w:val="24"/>
                <w:szCs w:val="24"/>
                <w:lang w:val="ru-RU"/>
              </w:rPr>
              <w:t xml:space="preserve">Характеристики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both"/>
              <w:rPr>
                <w:rFonts w:ascii="Times New Roman" w:hAnsi="Times New Roman"/>
                <w:b/>
                <w:noProof w:val="0"/>
                <w:sz w:val="24"/>
                <w:szCs w:val="24"/>
                <w:lang w:val="ru-RU"/>
              </w:rPr>
            </w:pPr>
            <w:r w:rsidRPr="00BC79DB">
              <w:rPr>
                <w:rFonts w:ascii="Times New Roman" w:hAnsi="Times New Roman"/>
                <w:sz w:val="24"/>
                <w:szCs w:val="24"/>
              </w:rPr>
              <w:t>Внеплановый ремонт</w:t>
            </w:r>
            <w:r w:rsidRPr="00BC79DB">
              <w:rPr>
                <w:rFonts w:ascii="Times New Roman" w:hAnsi="Times New Roman"/>
                <w:sz w:val="24"/>
                <w:szCs w:val="24"/>
                <w:lang w:val="ru-RU"/>
              </w:rPr>
              <w:t xml:space="preserve"> медицинского оборудования.</w:t>
            </w:r>
            <w:r w:rsidRPr="00BC79DB">
              <w:rPr>
                <w:rFonts w:ascii="Times New Roman" w:hAnsi="Times New Roman"/>
                <w:sz w:val="24"/>
                <w:szCs w:val="24"/>
              </w:rPr>
              <w:tab/>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color w:val="000000"/>
                <w:sz w:val="24"/>
                <w:szCs w:val="24"/>
              </w:rPr>
              <w:t xml:space="preserve">Срок начала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spacing w:after="0"/>
              <w:jc w:val="both"/>
              <w:rPr>
                <w:rFonts w:ascii="Times New Roman" w:hAnsi="Times New Roman"/>
                <w:noProof/>
                <w:sz w:val="24"/>
                <w:szCs w:val="24"/>
                <w:lang w:val="en-US" w:eastAsia="de-DE"/>
              </w:rPr>
            </w:pPr>
            <w:r w:rsidRPr="00BC79DB">
              <w:rPr>
                <w:rFonts w:ascii="Times New Roman" w:hAnsi="Times New Roman"/>
                <w:noProof/>
                <w:sz w:val="24"/>
                <w:szCs w:val="24"/>
                <w:lang w:val="en-US" w:eastAsia="de-DE"/>
              </w:rPr>
              <w:t xml:space="preserve">С момента заключения договора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color w:val="000000"/>
                <w:sz w:val="24"/>
                <w:szCs w:val="24"/>
                <w:lang w:val="ru-RU"/>
              </w:rPr>
            </w:pPr>
            <w:r w:rsidRPr="000A38D8">
              <w:rPr>
                <w:rFonts w:ascii="Times New Roman" w:hAnsi="Times New Roman"/>
                <w:color w:val="000000"/>
                <w:sz w:val="24"/>
                <w:szCs w:val="24"/>
              </w:rPr>
              <w:t xml:space="preserve">Срок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7F09B5">
            <w:pPr>
              <w:pStyle w:val="scfgruss"/>
              <w:spacing w:line="276" w:lineRule="auto"/>
              <w:jc w:val="both"/>
              <w:rPr>
                <w:rFonts w:ascii="Times New Roman" w:hAnsi="Times New Roman"/>
                <w:sz w:val="24"/>
                <w:szCs w:val="24"/>
                <w:lang w:val="ru-RU"/>
              </w:rPr>
            </w:pPr>
            <w:r w:rsidRPr="00AC3497">
              <w:rPr>
                <w:rFonts w:ascii="Times New Roman" w:hAnsi="Times New Roman"/>
                <w:sz w:val="24"/>
                <w:szCs w:val="24"/>
                <w:lang w:val="ru-RU"/>
              </w:rPr>
              <w:t xml:space="preserve">В </w:t>
            </w:r>
            <w:r w:rsidRPr="007F09B5">
              <w:rPr>
                <w:rFonts w:ascii="Times New Roman" w:hAnsi="Times New Roman"/>
                <w:sz w:val="24"/>
                <w:szCs w:val="24"/>
                <w:lang w:val="ru-RU"/>
              </w:rPr>
              <w:t xml:space="preserve">течение </w:t>
            </w:r>
            <w:r w:rsidR="007F09B5" w:rsidRPr="007F09B5">
              <w:rPr>
                <w:rFonts w:ascii="Times New Roman" w:hAnsi="Times New Roman"/>
                <w:sz w:val="24"/>
                <w:szCs w:val="24"/>
                <w:lang w:val="ru-RU"/>
              </w:rPr>
              <w:t>3</w:t>
            </w:r>
            <w:r w:rsidRPr="007F09B5">
              <w:rPr>
                <w:rFonts w:ascii="Times New Roman" w:hAnsi="Times New Roman"/>
                <w:sz w:val="24"/>
                <w:szCs w:val="24"/>
                <w:lang w:val="ru-RU"/>
              </w:rPr>
              <w:t>0 календарных</w:t>
            </w:r>
            <w:r w:rsidRPr="00AC3497">
              <w:rPr>
                <w:rFonts w:ascii="Times New Roman" w:hAnsi="Times New Roman"/>
                <w:sz w:val="24"/>
                <w:szCs w:val="24"/>
                <w:lang w:val="ru-RU"/>
              </w:rPr>
              <w:t xml:space="preserve"> дней с даты заключения</w:t>
            </w:r>
            <w:r w:rsidRPr="00BC79DB">
              <w:rPr>
                <w:rFonts w:ascii="Times New Roman" w:hAnsi="Times New Roman"/>
                <w:sz w:val="24"/>
                <w:szCs w:val="24"/>
                <w:lang w:val="ru-RU"/>
              </w:rPr>
              <w:t xml:space="preserve"> договора</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rPr>
                <w:rFonts w:ascii="Times New Roman" w:hAnsi="Times New Roman"/>
                <w:b/>
                <w:noProof w:val="0"/>
                <w:sz w:val="24"/>
                <w:szCs w:val="24"/>
                <w:lang w:val="ru-RU"/>
              </w:rPr>
            </w:pPr>
            <w:r w:rsidRPr="008A72B8">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jc w:val="both"/>
              <w:rPr>
                <w:rFonts w:ascii="Times New Roman" w:hAnsi="Times New Roman"/>
                <w:color w:val="000000"/>
                <w:sz w:val="24"/>
                <w:szCs w:val="24"/>
                <w:lang w:val="ru-RU"/>
              </w:rPr>
            </w:pPr>
            <w:r w:rsidRPr="008A72B8">
              <w:rPr>
                <w:rFonts w:ascii="Times New Roman" w:hAnsi="Times New Roman"/>
                <w:color w:val="000000"/>
                <w:sz w:val="24"/>
                <w:szCs w:val="24"/>
              </w:rPr>
              <w:t xml:space="preserve">Описание </w:t>
            </w:r>
            <w:r w:rsidRPr="008A72B8">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проведение диагностики неисправности;</w:t>
            </w:r>
          </w:p>
          <w:p w:rsidR="004C34CE" w:rsidRPr="008A72B8" w:rsidRDefault="004C34CE" w:rsidP="000119FE">
            <w:pPr>
              <w:spacing w:after="0"/>
              <w:ind w:left="82"/>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устранение причин неисправности – восстановление работоспособности аппарата;</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пусконаладочные работы</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сдача оборудования в эксплуатацию;</w:t>
            </w:r>
          </w:p>
          <w:p w:rsidR="004C34CE" w:rsidRPr="008A72B8" w:rsidRDefault="004C34CE" w:rsidP="000119FE">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pStyle w:val="scfgruss"/>
              <w:spacing w:line="276" w:lineRule="auto"/>
              <w:jc w:val="both"/>
              <w:rPr>
                <w:rFonts w:ascii="Times New Roman" w:hAnsi="Times New Roman"/>
                <w:b/>
                <w:noProof w:val="0"/>
                <w:sz w:val="24"/>
                <w:szCs w:val="24"/>
                <w:highlight w:val="yellow"/>
                <w:lang w:val="ru-RU"/>
              </w:rPr>
            </w:pPr>
          </w:p>
        </w:tc>
      </w:tr>
      <w:tr w:rsidR="004C34CE" w:rsidRPr="00CB570E" w:rsidTr="000119FE">
        <w:trPr>
          <w:trHeight w:val="317"/>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b/>
                <w:color w:val="000000"/>
                <w:lang w:eastAsia="en-US"/>
              </w:rPr>
            </w:pPr>
            <w:r w:rsidRPr="000A38D8">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color w:val="000000"/>
                <w:lang w:val="ru-RU" w:eastAsia="en-US"/>
              </w:rPr>
            </w:pPr>
            <w:r w:rsidRPr="000A38D8">
              <w:rPr>
                <w:rFonts w:ascii="Times New Roman" w:hAnsi="Times New Roman"/>
                <w:b/>
                <w:color w:val="000000"/>
                <w:sz w:val="24"/>
                <w:szCs w:val="24"/>
                <w:lang w:val="ru-RU"/>
              </w:rPr>
              <w:t>Требования к организации, выполняющей работы по ремонту МО</w:t>
            </w:r>
          </w:p>
        </w:tc>
      </w:tr>
      <w:tr w:rsidR="004C34CE" w:rsidRPr="00CB570E" w:rsidTr="000119FE">
        <w:trPr>
          <w:trHeight w:val="9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0A38D8">
              <w:rPr>
                <w:rFonts w:ascii="Times New Roman" w:hAnsi="Times New Roman" w:cs="Times New Roman"/>
                <w:sz w:val="24"/>
                <w:szCs w:val="24"/>
                <w:lang w:eastAsia="en-US"/>
              </w:rPr>
              <w:tab/>
              <w:t>силами сертифицированного инженерного персонала.</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0A38D8">
              <w:rPr>
                <w:rFonts w:ascii="Times New Roman" w:hAnsi="Times New Roman" w:cs="Times New Roman"/>
                <w:b/>
                <w:i/>
                <w:sz w:val="24"/>
                <w:szCs w:val="24"/>
                <w:lang w:eastAsia="en-US"/>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w:t>
            </w:r>
            <w:r w:rsidRPr="000A38D8">
              <w:rPr>
                <w:rFonts w:ascii="Times New Roman" w:hAnsi="Times New Roman" w:cs="Times New Roman"/>
                <w:b/>
                <w:i/>
                <w:sz w:val="24"/>
                <w:szCs w:val="24"/>
                <w:lang w:eastAsia="en-US"/>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-контроль технического состояния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 xml:space="preserve"> -ремонт медицинского оборудования</w:t>
            </w:r>
            <w:proofErr w:type="gramStart"/>
            <w:r w:rsidRPr="000A38D8">
              <w:rPr>
                <w:rFonts w:ascii="Times New Roman" w:hAnsi="Times New Roman" w:cs="Times New Roman"/>
                <w:b/>
                <w:i/>
                <w:sz w:val="24"/>
                <w:szCs w:val="24"/>
                <w:lang w:eastAsia="en-US"/>
              </w:rPr>
              <w:t>.»</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proofErr w:type="gramStart"/>
            <w:r w:rsidRPr="000A38D8">
              <w:rPr>
                <w:rFonts w:ascii="Times New Roman" w:hAnsi="Times New Roman" w:cs="Times New Roman"/>
                <w:sz w:val="24"/>
                <w:szCs w:val="24"/>
                <w:lang w:eastAsia="en-US"/>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A38D8">
              <w:rPr>
                <w:rFonts w:ascii="Times New Roman" w:hAnsi="Times New Roman"/>
                <w:sz w:val="24"/>
                <w:szCs w:val="24"/>
                <w:lang w:eastAsia="en-US"/>
              </w:rPr>
              <w:t xml:space="preserve"> </w:t>
            </w:r>
            <w:r w:rsidRPr="000A38D8">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0A38D8">
              <w:rPr>
                <w:lang w:eastAsia="en-US"/>
              </w:rPr>
              <w:t xml:space="preserve"> </w:t>
            </w:r>
            <w:r w:rsidRPr="000A38D8">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 использованием оборудования Подрядчика.</w:t>
            </w:r>
          </w:p>
          <w:p w:rsidR="004C34CE" w:rsidRPr="000A38D8" w:rsidRDefault="004C34CE" w:rsidP="000119FE">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0A38D8">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C34CE" w:rsidRPr="00CB570E" w:rsidTr="000119FE">
        <w:trPr>
          <w:trHeight w:val="18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jc w:val="center"/>
              <w:rPr>
                <w:b/>
                <w:lang w:eastAsia="en-US"/>
              </w:rPr>
            </w:pPr>
            <w:r w:rsidRPr="000A38D8">
              <w:rPr>
                <w:rFonts w:ascii="Times New Roman" w:hAnsi="Times New Roman"/>
                <w:b/>
                <w:noProof/>
                <w:color w:val="000000"/>
                <w:sz w:val="24"/>
                <w:szCs w:val="24"/>
                <w:lang w:eastAsia="de-DE"/>
              </w:rPr>
              <w:t>Гарантийные обязательства</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4CE" w:rsidRPr="000A38D8" w:rsidRDefault="004C34CE" w:rsidP="000119FE">
            <w:pPr>
              <w:pStyle w:val="scfgruss"/>
              <w:spacing w:line="276" w:lineRule="auto"/>
              <w:jc w:val="both"/>
              <w:rPr>
                <w:rFonts w:ascii="Times New Roman" w:hAnsi="Times New Roman"/>
                <w:bCs/>
                <w:color w:val="000000"/>
                <w:sz w:val="24"/>
                <w:szCs w:val="24"/>
                <w:lang w:val="ru-RU"/>
              </w:rPr>
            </w:pPr>
            <w:r w:rsidRPr="000A38D8">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pStyle w:val="scfbrieftext"/>
              <w:spacing w:line="276" w:lineRule="auto"/>
              <w:ind w:left="142"/>
              <w:jc w:val="both"/>
              <w:rPr>
                <w:rFonts w:ascii="Times New Roman" w:hAnsi="Times New Roman"/>
                <w:bCs/>
                <w:color w:val="000000"/>
                <w:sz w:val="24"/>
                <w:szCs w:val="24"/>
                <w:lang w:val="ru-RU"/>
              </w:rPr>
            </w:pPr>
            <w:r w:rsidRPr="00AF49BE">
              <w:rPr>
                <w:rFonts w:ascii="Times New Roman" w:hAnsi="Times New Roman"/>
                <w:bCs/>
                <w:color w:val="000000"/>
                <w:sz w:val="24"/>
                <w:szCs w:val="24"/>
                <w:lang w:val="ru-RU"/>
              </w:rPr>
              <w:t xml:space="preserve">3 (три) месяца </w:t>
            </w:r>
            <w:proofErr w:type="gramStart"/>
            <w:r w:rsidRPr="00AF49BE">
              <w:rPr>
                <w:rFonts w:ascii="Times New Roman" w:hAnsi="Times New Roman"/>
                <w:bCs/>
                <w:color w:val="000000"/>
                <w:sz w:val="24"/>
                <w:szCs w:val="24"/>
                <w:lang w:val="ru-RU"/>
              </w:rPr>
              <w:t>с даты подписания</w:t>
            </w:r>
            <w:proofErr w:type="gramEnd"/>
            <w:r w:rsidRPr="00AF49BE">
              <w:rPr>
                <w:rFonts w:ascii="Times New Roman" w:hAnsi="Times New Roman"/>
                <w:bCs/>
                <w:color w:val="000000"/>
                <w:sz w:val="24"/>
                <w:szCs w:val="24"/>
                <w:lang w:val="ru-RU"/>
              </w:rPr>
              <w:t xml:space="preserve"> Сторонами акта сдачи-приемки выполненных работ</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both"/>
              <w:rPr>
                <w:rFonts w:ascii="Times New Roman" w:hAnsi="Times New Roman"/>
                <w:sz w:val="24"/>
                <w:szCs w:val="24"/>
                <w:lang w:val="ru-RU"/>
              </w:rPr>
            </w:pPr>
            <w:r w:rsidRPr="000A38D8">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pStyle w:val="scfbrieftext"/>
              <w:spacing w:line="276" w:lineRule="auto"/>
              <w:ind w:left="142"/>
              <w:jc w:val="both"/>
              <w:rPr>
                <w:rFonts w:ascii="Times New Roman" w:hAnsi="Times New Roman"/>
                <w:sz w:val="24"/>
                <w:szCs w:val="24"/>
                <w:lang w:val="ru-RU"/>
              </w:rPr>
            </w:pPr>
            <w:r w:rsidRPr="000A38D8">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jc w:val="center"/>
              <w:rPr>
                <w:rFonts w:ascii="Times New Roman" w:hAnsi="Times New Roman"/>
                <w:b/>
                <w:noProof/>
                <w:color w:val="000000"/>
                <w:sz w:val="24"/>
                <w:szCs w:val="24"/>
                <w:lang w:eastAsia="de-DE"/>
              </w:rPr>
            </w:pPr>
            <w:r w:rsidRPr="000A38D8">
              <w:rPr>
                <w:rFonts w:ascii="Times New Roman" w:hAnsi="Times New Roman"/>
                <w:b/>
                <w:noProof/>
                <w:color w:val="000000"/>
                <w:sz w:val="24"/>
                <w:szCs w:val="24"/>
                <w:lang w:eastAsia="de-DE"/>
              </w:rPr>
              <w:t>Место выполнения работ</w:t>
            </w:r>
          </w:p>
        </w:tc>
      </w:tr>
      <w:tr w:rsidR="004C34C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E0681A" w:rsidRDefault="00E0681A" w:rsidP="000119FE">
            <w:pPr>
              <w:pStyle w:val="scfbrieftext"/>
              <w:spacing w:line="276" w:lineRule="auto"/>
              <w:ind w:left="142"/>
              <w:jc w:val="both"/>
              <w:rPr>
                <w:rFonts w:ascii="Times New Roman" w:hAnsi="Times New Roman"/>
                <w:color w:val="000000"/>
                <w:sz w:val="24"/>
                <w:szCs w:val="24"/>
                <w:lang w:val="ru-RU"/>
              </w:rPr>
            </w:pPr>
            <w:r w:rsidRPr="00E0681A">
              <w:rPr>
                <w:rFonts w:ascii="Times New Roman" w:hAnsi="Times New Roman"/>
                <w:sz w:val="24"/>
                <w:szCs w:val="24"/>
                <w:lang w:val="ru-RU"/>
              </w:rPr>
              <w:t>г. Самара, у</w:t>
            </w:r>
            <w:r w:rsidRPr="00E0681A">
              <w:rPr>
                <w:rFonts w:ascii="Times New Roman" w:hAnsi="Times New Roman"/>
                <w:sz w:val="24"/>
                <w:szCs w:val="24"/>
                <w:lang w:val="ru-RU"/>
              </w:rPr>
              <w:t>л. Ново-Садовая, д.222Б</w:t>
            </w:r>
          </w:p>
        </w:tc>
      </w:tr>
    </w:tbl>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261"/>
        <w:gridCol w:w="1418"/>
        <w:gridCol w:w="992"/>
        <w:gridCol w:w="1290"/>
        <w:gridCol w:w="2268"/>
      </w:tblGrid>
      <w:tr w:rsidR="004C34CE" w:rsidTr="00E0681A">
        <w:trPr>
          <w:trHeight w:val="960"/>
        </w:trPr>
        <w:tc>
          <w:tcPr>
            <w:tcW w:w="58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 xml:space="preserve">№ </w:t>
            </w:r>
            <w:proofErr w:type="spellStart"/>
            <w:proofErr w:type="gramStart"/>
            <w:r w:rsidRPr="00E32181">
              <w:rPr>
                <w:rFonts w:ascii="Times New Roman" w:hAnsi="Times New Roman"/>
                <w:sz w:val="18"/>
                <w:szCs w:val="18"/>
              </w:rPr>
              <w:t>п</w:t>
            </w:r>
            <w:proofErr w:type="spellEnd"/>
            <w:proofErr w:type="gramEnd"/>
            <w:r w:rsidRPr="00E32181">
              <w:rPr>
                <w:rFonts w:ascii="Times New Roman" w:hAnsi="Times New Roman"/>
                <w:sz w:val="18"/>
                <w:szCs w:val="18"/>
              </w:rPr>
              <w:t>/</w:t>
            </w:r>
            <w:proofErr w:type="spellStart"/>
            <w:r w:rsidRPr="00E32181">
              <w:rPr>
                <w:rFonts w:ascii="Times New Roman" w:hAnsi="Times New Roman"/>
                <w:sz w:val="18"/>
                <w:szCs w:val="18"/>
              </w:rPr>
              <w:t>п</w:t>
            </w:r>
            <w:proofErr w:type="spellEnd"/>
          </w:p>
        </w:tc>
        <w:tc>
          <w:tcPr>
            <w:tcW w:w="1424"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Классификатор</w:t>
            </w:r>
          </w:p>
        </w:tc>
        <w:tc>
          <w:tcPr>
            <w:tcW w:w="31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Название оборудования</w:t>
            </w:r>
          </w:p>
        </w:tc>
        <w:tc>
          <w:tcPr>
            <w:tcW w:w="3113" w:type="dxa"/>
            <w:gridSpan w:val="2"/>
            <w:tcBorders>
              <w:bottom w:val="single" w:sz="4" w:space="0" w:color="auto"/>
            </w:tcBorders>
            <w:shd w:val="clear" w:color="000000" w:fill="FFFFFF"/>
            <w:vAlign w:val="center"/>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Перечень ремонтных мероприятий</w:t>
            </w:r>
          </w:p>
        </w:tc>
        <w:tc>
          <w:tcPr>
            <w:tcW w:w="1261"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Заводской номер</w:t>
            </w:r>
          </w:p>
        </w:tc>
        <w:tc>
          <w:tcPr>
            <w:tcW w:w="14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Инвентарный номер</w:t>
            </w:r>
          </w:p>
        </w:tc>
        <w:tc>
          <w:tcPr>
            <w:tcW w:w="99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Год выпуска</w:t>
            </w:r>
          </w:p>
        </w:tc>
        <w:tc>
          <w:tcPr>
            <w:tcW w:w="1290"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Отделение</w:t>
            </w:r>
          </w:p>
        </w:tc>
        <w:tc>
          <w:tcPr>
            <w:tcW w:w="226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Подразделение и адрес</w:t>
            </w:r>
          </w:p>
        </w:tc>
      </w:tr>
      <w:tr w:rsidR="00E0681A" w:rsidTr="00330B4E">
        <w:trPr>
          <w:trHeight w:val="6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rPr>
            </w:pPr>
            <w:r w:rsidRPr="00E0681A">
              <w:rPr>
                <w:rFonts w:ascii="Times New Roman" w:hAnsi="Times New Roman"/>
              </w:rPr>
              <w:t>1</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rPr>
            </w:pPr>
            <w:proofErr w:type="spellStart"/>
            <w:r w:rsidRPr="00E0681A">
              <w:rPr>
                <w:rFonts w:ascii="Times New Roman" w:hAnsi="Times New Roman"/>
              </w:rPr>
              <w:t>Видеодуоденоскоп</w:t>
            </w:r>
            <w:proofErr w:type="spellEnd"/>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E0681A">
            <w:pPr>
              <w:jc w:val="center"/>
              <w:rPr>
                <w:rFonts w:ascii="Times New Roman" w:hAnsi="Times New Roman"/>
              </w:rPr>
            </w:pPr>
            <w:proofErr w:type="spellStart"/>
            <w:r w:rsidRPr="00E0681A">
              <w:rPr>
                <w:rFonts w:ascii="Times New Roman" w:hAnsi="Times New Roman"/>
              </w:rPr>
              <w:t>Видеодуоденоскоп</w:t>
            </w:r>
            <w:proofErr w:type="spellEnd"/>
            <w:r w:rsidRPr="00E0681A">
              <w:rPr>
                <w:rFonts w:ascii="Times New Roman" w:hAnsi="Times New Roman"/>
              </w:rPr>
              <w:t xml:space="preserve"> "ПЕНТАКС" EG с принадлежностями: исполнения: ED34-I10T</w:t>
            </w:r>
          </w:p>
        </w:tc>
        <w:tc>
          <w:tcPr>
            <w:tcW w:w="2390" w:type="dxa"/>
            <w:tcBorders>
              <w:left w:val="single" w:sz="4" w:space="0" w:color="auto"/>
              <w:bottom w:val="single" w:sz="4" w:space="0" w:color="auto"/>
            </w:tcBorders>
            <w:shd w:val="clear" w:color="000000" w:fill="FFFFFF"/>
          </w:tcPr>
          <w:p w:rsidR="00E0681A" w:rsidRPr="00E0681A" w:rsidRDefault="00E0681A" w:rsidP="00BB6562">
            <w:pPr>
              <w:jc w:val="center"/>
              <w:rPr>
                <w:rFonts w:ascii="Times New Roman" w:hAnsi="Times New Roman"/>
              </w:rPr>
            </w:pPr>
            <w:r w:rsidRPr="00E0681A">
              <w:rPr>
                <w:rFonts w:ascii="Times New Roman" w:hAnsi="Times New Roman"/>
              </w:rPr>
              <w:t>Замена платы электроники</w:t>
            </w:r>
          </w:p>
        </w:tc>
        <w:tc>
          <w:tcPr>
            <w:tcW w:w="723" w:type="dxa"/>
            <w:tcBorders>
              <w:bottom w:val="single" w:sz="4" w:space="0" w:color="auto"/>
              <w:right w:val="single" w:sz="4" w:space="0" w:color="auto"/>
            </w:tcBorders>
            <w:shd w:val="clear" w:color="000000" w:fill="FFFFFF"/>
          </w:tcPr>
          <w:p w:rsidR="00E0681A" w:rsidRPr="00E0681A" w:rsidRDefault="00E0681A" w:rsidP="00BB6562">
            <w:pPr>
              <w:jc w:val="center"/>
              <w:rPr>
                <w:rFonts w:ascii="Times New Roman" w:hAnsi="Times New Roman"/>
              </w:rPr>
            </w:pPr>
            <w:r w:rsidRPr="00E0681A">
              <w:rPr>
                <w:rFonts w:ascii="Times New Roman" w:hAnsi="Times New Roman"/>
              </w:rPr>
              <w:t>1 шт.</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highlight w:val="yellow"/>
              </w:rPr>
            </w:pPr>
            <w:r w:rsidRPr="00E0681A">
              <w:rPr>
                <w:rFonts w:ascii="Times New Roman" w:hAnsi="Times New Roman"/>
              </w:rPr>
              <w:t>К110066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highlight w:val="yellow"/>
              </w:rPr>
            </w:pPr>
            <w:r w:rsidRPr="00E0681A">
              <w:rPr>
                <w:rFonts w:ascii="Times New Roman" w:hAnsi="Times New Roman"/>
              </w:rPr>
              <w:t>7456090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rPr>
            </w:pPr>
            <w:r w:rsidRPr="00E0681A">
              <w:rPr>
                <w:rFonts w:ascii="Times New Roman" w:hAnsi="Times New Roman"/>
              </w:rPr>
              <w:t>2018</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BB6562">
            <w:pPr>
              <w:jc w:val="center"/>
              <w:rPr>
                <w:rFonts w:ascii="Times New Roman" w:hAnsi="Times New Roman"/>
                <w:color w:val="000000"/>
              </w:rPr>
            </w:pPr>
            <w:r w:rsidRPr="00E0681A">
              <w:rPr>
                <w:rFonts w:ascii="Times New Roman" w:hAnsi="Times New Roman"/>
                <w:color w:val="000000"/>
              </w:rPr>
              <w:t>эндоскопическое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E0681A" w:rsidRPr="00E0681A" w:rsidRDefault="00E0681A" w:rsidP="00E0681A">
            <w:pPr>
              <w:jc w:val="center"/>
              <w:rPr>
                <w:rFonts w:ascii="Times New Roman" w:hAnsi="Times New Roman"/>
              </w:rPr>
            </w:pPr>
            <w:r w:rsidRPr="00E0681A">
              <w:rPr>
                <w:rFonts w:ascii="Times New Roman" w:hAnsi="Times New Roman"/>
              </w:rPr>
              <w:t xml:space="preserve">Стационар, </w:t>
            </w:r>
            <w:proofErr w:type="gramStart"/>
            <w:r>
              <w:rPr>
                <w:rFonts w:ascii="Times New Roman" w:hAnsi="Times New Roman"/>
              </w:rPr>
              <w:t>г</w:t>
            </w:r>
            <w:proofErr w:type="gramEnd"/>
            <w:r>
              <w:rPr>
                <w:rFonts w:ascii="Times New Roman" w:hAnsi="Times New Roman"/>
              </w:rPr>
              <w:t>. Самара, у</w:t>
            </w:r>
            <w:r w:rsidRPr="00E0681A">
              <w:rPr>
                <w:rFonts w:ascii="Times New Roman" w:hAnsi="Times New Roman"/>
              </w:rPr>
              <w:t>л. Ново-Садовая, д.222Б</w:t>
            </w:r>
          </w:p>
        </w:tc>
      </w:tr>
    </w:tbl>
    <w:tbl>
      <w:tblPr>
        <w:tblpPr w:leftFromText="180" w:rightFromText="180" w:vertAnchor="text" w:horzAnchor="margin" w:tblpX="70" w:tblpY="22"/>
        <w:tblW w:w="20793" w:type="dxa"/>
        <w:tblLayout w:type="fixed"/>
        <w:tblCellMar>
          <w:left w:w="70" w:type="dxa"/>
          <w:right w:w="70" w:type="dxa"/>
        </w:tblCellMar>
        <w:tblLook w:val="0000"/>
      </w:tblPr>
      <w:tblGrid>
        <w:gridCol w:w="4462"/>
        <w:gridCol w:w="160"/>
        <w:gridCol w:w="16171"/>
      </w:tblGrid>
      <w:tr w:rsidR="00001DEB" w:rsidRPr="00827795" w:rsidTr="00E0681A">
        <w:tc>
          <w:tcPr>
            <w:tcW w:w="446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E0681A">
        <w:tc>
          <w:tcPr>
            <w:tcW w:w="4462" w:type="dxa"/>
          </w:tcPr>
          <w:p w:rsidR="00001DEB" w:rsidRPr="00827795" w:rsidRDefault="00001DEB" w:rsidP="00D855AD">
            <w:pPr>
              <w:spacing w:after="0" w:line="320" w:lineRule="exact"/>
              <w:ind w:firstLine="709"/>
              <w:jc w:val="both"/>
              <w:rPr>
                <w:rFonts w:ascii="Times New Roman" w:hAnsi="Times New Roman"/>
                <w:b/>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E0681A">
        <w:tc>
          <w:tcPr>
            <w:tcW w:w="4462"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E0681A" w:rsidRDefault="00E0681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3E" w:rsidRDefault="0032073E" w:rsidP="00E36AC7">
      <w:pPr>
        <w:spacing w:after="0" w:line="240" w:lineRule="auto"/>
      </w:pPr>
      <w:r>
        <w:separator/>
      </w:r>
    </w:p>
  </w:endnote>
  <w:endnote w:type="continuationSeparator" w:id="0">
    <w:p w:rsidR="0032073E" w:rsidRDefault="0032073E"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3E" w:rsidRDefault="0032073E" w:rsidP="00E36AC7">
      <w:pPr>
        <w:spacing w:after="0" w:line="240" w:lineRule="auto"/>
      </w:pPr>
      <w:r>
        <w:separator/>
      </w:r>
    </w:p>
  </w:footnote>
  <w:footnote w:type="continuationSeparator" w:id="0">
    <w:p w:rsidR="0032073E" w:rsidRDefault="0032073E" w:rsidP="00E36AC7">
      <w:pPr>
        <w:spacing w:after="0" w:line="240" w:lineRule="auto"/>
      </w:pPr>
      <w:r>
        <w:continuationSeparator/>
      </w:r>
    </w:p>
  </w:footnote>
  <w:footnote w:id="1">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664F59">
    <w:pPr>
      <w:pStyle w:val="a9"/>
      <w:jc w:val="center"/>
    </w:pPr>
    <w:fldSimple w:instr=" PAGE   \* MERGEFORMAT ">
      <w:r w:rsidR="00E0681A">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44C88"/>
    <w:rsid w:val="002512AE"/>
    <w:rsid w:val="002701BA"/>
    <w:rsid w:val="002713E5"/>
    <w:rsid w:val="00277F13"/>
    <w:rsid w:val="00295167"/>
    <w:rsid w:val="002A3665"/>
    <w:rsid w:val="002B030F"/>
    <w:rsid w:val="002B3459"/>
    <w:rsid w:val="002C3D23"/>
    <w:rsid w:val="002C528C"/>
    <w:rsid w:val="002D2D43"/>
    <w:rsid w:val="002F12F8"/>
    <w:rsid w:val="0032073E"/>
    <w:rsid w:val="00323C35"/>
    <w:rsid w:val="0036631B"/>
    <w:rsid w:val="0037497C"/>
    <w:rsid w:val="003C6327"/>
    <w:rsid w:val="003F336D"/>
    <w:rsid w:val="0040752F"/>
    <w:rsid w:val="00437BD7"/>
    <w:rsid w:val="004455CE"/>
    <w:rsid w:val="004A31A6"/>
    <w:rsid w:val="004B0BE0"/>
    <w:rsid w:val="004B5571"/>
    <w:rsid w:val="004C230B"/>
    <w:rsid w:val="004C34C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64F59"/>
    <w:rsid w:val="00676F63"/>
    <w:rsid w:val="00682EA2"/>
    <w:rsid w:val="0069359A"/>
    <w:rsid w:val="0069477C"/>
    <w:rsid w:val="006B7D48"/>
    <w:rsid w:val="006C5C3D"/>
    <w:rsid w:val="00702A44"/>
    <w:rsid w:val="00711030"/>
    <w:rsid w:val="007209E0"/>
    <w:rsid w:val="00732DC1"/>
    <w:rsid w:val="007346B7"/>
    <w:rsid w:val="007772B8"/>
    <w:rsid w:val="007B7ACB"/>
    <w:rsid w:val="007D6901"/>
    <w:rsid w:val="007F09B5"/>
    <w:rsid w:val="008006E5"/>
    <w:rsid w:val="008243FC"/>
    <w:rsid w:val="00827795"/>
    <w:rsid w:val="00852365"/>
    <w:rsid w:val="008772D0"/>
    <w:rsid w:val="008876E9"/>
    <w:rsid w:val="008B34D7"/>
    <w:rsid w:val="008C1717"/>
    <w:rsid w:val="008D3915"/>
    <w:rsid w:val="009053B1"/>
    <w:rsid w:val="00923D94"/>
    <w:rsid w:val="009255D1"/>
    <w:rsid w:val="009C6750"/>
    <w:rsid w:val="00A135BD"/>
    <w:rsid w:val="00A417DE"/>
    <w:rsid w:val="00A43263"/>
    <w:rsid w:val="00A438C8"/>
    <w:rsid w:val="00A51F95"/>
    <w:rsid w:val="00A52CF9"/>
    <w:rsid w:val="00A7180C"/>
    <w:rsid w:val="00A93D09"/>
    <w:rsid w:val="00AA6A23"/>
    <w:rsid w:val="00AB2484"/>
    <w:rsid w:val="00AC2F38"/>
    <w:rsid w:val="00AF0E44"/>
    <w:rsid w:val="00B15037"/>
    <w:rsid w:val="00B265A5"/>
    <w:rsid w:val="00B60412"/>
    <w:rsid w:val="00B80CEA"/>
    <w:rsid w:val="00BA731E"/>
    <w:rsid w:val="00BC2572"/>
    <w:rsid w:val="00BD679C"/>
    <w:rsid w:val="00BF2370"/>
    <w:rsid w:val="00C11158"/>
    <w:rsid w:val="00C12034"/>
    <w:rsid w:val="00C25B49"/>
    <w:rsid w:val="00C27EA7"/>
    <w:rsid w:val="00C64219"/>
    <w:rsid w:val="00C767A8"/>
    <w:rsid w:val="00C76D88"/>
    <w:rsid w:val="00CA7C75"/>
    <w:rsid w:val="00CD243A"/>
    <w:rsid w:val="00CD2B8F"/>
    <w:rsid w:val="00CE158C"/>
    <w:rsid w:val="00D042D6"/>
    <w:rsid w:val="00D1651E"/>
    <w:rsid w:val="00D239BB"/>
    <w:rsid w:val="00D2793A"/>
    <w:rsid w:val="00D322C1"/>
    <w:rsid w:val="00D44864"/>
    <w:rsid w:val="00D51D6A"/>
    <w:rsid w:val="00D8250D"/>
    <w:rsid w:val="00D96738"/>
    <w:rsid w:val="00D97056"/>
    <w:rsid w:val="00DA583A"/>
    <w:rsid w:val="00DB1904"/>
    <w:rsid w:val="00E04D75"/>
    <w:rsid w:val="00E0681A"/>
    <w:rsid w:val="00E2158E"/>
    <w:rsid w:val="00E32181"/>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5193</Words>
  <Characters>29603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2023-09-29T05:31:00Z</dcterms:created>
  <dcterms:modified xsi:type="dcterms:W3CDTF">2023-09-29T05:38:00Z</dcterms:modified>
</cp:coreProperties>
</file>